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01A18" w14:textId="77777777" w:rsidR="006419E2" w:rsidRPr="006B55D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Helvetica Neue" w:hAnsiTheme="minorHAnsi" w:cstheme="minorHAnsi"/>
          <w:b/>
          <w:color w:val="1D8CC8" w:themeColor="accent4"/>
          <w:sz w:val="52"/>
          <w:szCs w:val="52"/>
          <w:lang w:val="es-US"/>
        </w:rPr>
      </w:pPr>
      <w:bookmarkStart w:id="0" w:name="_Hlk83807112"/>
      <w:r w:rsidRPr="006B55DC">
        <w:rPr>
          <w:rFonts w:asciiTheme="minorHAnsi" w:eastAsia="Helvetica Neue" w:hAnsiTheme="minorHAnsi" w:cstheme="minorHAnsi"/>
          <w:b/>
          <w:color w:val="1D8CC8" w:themeColor="accent4"/>
          <w:sz w:val="52"/>
          <w:szCs w:val="52"/>
          <w:lang w:val="es-US"/>
        </w:rPr>
        <w:t>Antes y después</w:t>
      </w:r>
      <w:r w:rsidR="00BB4342" w:rsidRPr="006B55DC">
        <w:rPr>
          <w:rFonts w:asciiTheme="minorHAnsi" w:eastAsia="Helvetica Neue" w:hAnsiTheme="minorHAnsi" w:cstheme="minorHAnsi"/>
          <w:b/>
          <w:color w:val="1D8CC8" w:themeColor="accent4"/>
          <w:sz w:val="52"/>
          <w:szCs w:val="52"/>
          <w:lang w:val="es-US"/>
        </w:rPr>
        <w:t xml:space="preserve"> de la prueba </w:t>
      </w:r>
    </w:p>
    <w:p w14:paraId="0EC5C23E" w14:textId="77777777" w:rsidR="006419E2" w:rsidRPr="006B55D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Helvetica Neue" w:hAnsiTheme="minorHAnsi" w:cstheme="minorHAnsi"/>
          <w:b/>
          <w:color w:val="1D8CC8" w:themeColor="accent4"/>
          <w:sz w:val="52"/>
          <w:szCs w:val="52"/>
          <w:lang w:val="es-US"/>
        </w:rPr>
      </w:pPr>
      <w:r w:rsidRPr="006B55DC">
        <w:rPr>
          <w:rFonts w:asciiTheme="minorHAnsi" w:eastAsia="Helvetica Neue" w:hAnsiTheme="minorHAnsi" w:cstheme="minorHAnsi"/>
          <w:b/>
          <w:color w:val="1D8CC8" w:themeColor="accent4"/>
          <w:sz w:val="52"/>
          <w:szCs w:val="52"/>
          <w:lang w:val="es-US"/>
        </w:rPr>
        <w:t xml:space="preserve">Nivel 3 : Formación en gestión de casos de protección de menores - </w:t>
      </w:r>
      <w:r w:rsidR="00D36B29" w:rsidRPr="006B55DC">
        <w:rPr>
          <w:rFonts w:asciiTheme="minorHAnsi" w:eastAsia="Helvetica Neue" w:hAnsiTheme="minorHAnsi" w:cstheme="minorHAnsi"/>
          <w:b/>
          <w:color w:val="1D8CC8" w:themeColor="accent4"/>
          <w:sz w:val="52"/>
          <w:szCs w:val="52"/>
          <w:lang w:val="es-US"/>
        </w:rPr>
        <w:t>CPIMS+</w:t>
      </w:r>
    </w:p>
    <w:p w14:paraId="53B98EDA" w14:textId="77777777" w:rsidR="00192A60" w:rsidRPr="006B55DC" w:rsidRDefault="00192A60" w:rsidP="00192A60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  <w:lang w:val="es-US"/>
        </w:rPr>
      </w:pPr>
    </w:p>
    <w:p w14:paraId="10AA223B" w14:textId="77777777" w:rsidR="006419E2" w:rsidRPr="006B55DC" w:rsidRDefault="00000000">
      <w:pPr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es-US"/>
        </w:rPr>
      </w:pPr>
      <w:r w:rsidRPr="006B55DC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es-US"/>
        </w:rPr>
        <w:t xml:space="preserve">Nombre: </w:t>
      </w:r>
      <w:r w:rsidRPr="006B55DC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es-US"/>
        </w:rPr>
        <w:tab/>
      </w:r>
      <w:r w:rsidR="00192A60" w:rsidRPr="006B55DC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es-US"/>
        </w:rPr>
        <w:t xml:space="preserve">                                         </w:t>
      </w:r>
      <w:r w:rsidRPr="006B55DC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es-US"/>
        </w:rPr>
        <w:tab/>
      </w:r>
      <w:r w:rsidRPr="006B55DC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es-US"/>
        </w:rPr>
        <w:tab/>
      </w:r>
      <w:r w:rsidRPr="006B55DC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es-US"/>
        </w:rPr>
        <w:tab/>
      </w:r>
      <w:r w:rsidRPr="006B55DC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es-US"/>
        </w:rPr>
        <w:tab/>
      </w:r>
      <w:r w:rsidRPr="006B55DC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es-US"/>
        </w:rPr>
        <w:tab/>
      </w:r>
    </w:p>
    <w:p w14:paraId="69EFED86" w14:textId="77777777" w:rsidR="006419E2" w:rsidRPr="006B55DC" w:rsidRDefault="00000000">
      <w:pPr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es-US"/>
        </w:rPr>
      </w:pPr>
      <w:r w:rsidRPr="00F34171">
        <w:rPr>
          <w:rFonts w:asciiTheme="minorHAnsi" w:hAnsiTheme="minorHAnsi" w:cstheme="minorHAnsi"/>
          <w:b/>
          <w:bCs/>
          <w:noProof/>
          <w:color w:val="6BBDE9" w:themeColor="accent4" w:themeTint="99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40907B" wp14:editId="70CBB204">
                <wp:simplePos x="0" y="0"/>
                <wp:positionH relativeFrom="column">
                  <wp:posOffset>1995487</wp:posOffset>
                </wp:positionH>
                <wp:positionV relativeFrom="paragraph">
                  <wp:posOffset>88265</wp:posOffset>
                </wp:positionV>
                <wp:extent cx="266700" cy="257175"/>
                <wp:effectExtent l="0" t="0" r="19050" b="28575"/>
                <wp:wrapNone/>
                <wp:docPr id="38622117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178F58" id="Rectangle 1" o:spid="_x0000_s1026" style="position:absolute;margin-left:157.1pt;margin-top:6.95pt;width:21pt;height:2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" fillcolor="white [3212]" strokecolor="#1d8cc8 [3207]" strokeweight="1pt"/>
            </w:pict>
          </mc:Fallback>
        </mc:AlternateContent>
      </w:r>
    </w:p>
    <w:p w14:paraId="34782172" w14:textId="77777777" w:rsidR="006419E2" w:rsidRPr="006B55DC" w:rsidRDefault="00000000">
      <w:pPr>
        <w:rPr>
          <w:rFonts w:asciiTheme="minorHAnsi" w:hAnsiTheme="minorHAnsi" w:cstheme="minorHAnsi"/>
          <w:b/>
          <w:bCs/>
          <w:color w:val="6BBDE9" w:themeColor="accent4" w:themeTint="99"/>
          <w:lang w:val="es-US"/>
        </w:rPr>
      </w:pPr>
      <w:r w:rsidRPr="006B55DC">
        <w:rPr>
          <w:rFonts w:asciiTheme="minorHAnsi" w:hAnsiTheme="minorHAnsi" w:cstheme="minorHAnsi"/>
          <w:b/>
          <w:bCs/>
          <w:color w:val="6BBDE9" w:themeColor="accent4" w:themeTint="99"/>
          <w:lang w:val="es-US"/>
        </w:rPr>
        <w:t xml:space="preserve">Fecha de la prueba previa:    </w:t>
      </w:r>
    </w:p>
    <w:p w14:paraId="7FA7DE3D" w14:textId="77777777" w:rsidR="006419E2" w:rsidRPr="006B55DC" w:rsidRDefault="00000000">
      <w:pPr>
        <w:rPr>
          <w:rFonts w:asciiTheme="minorHAnsi" w:hAnsiTheme="minorHAnsi" w:cstheme="minorHAnsi"/>
          <w:b/>
          <w:bCs/>
          <w:color w:val="6BBDE9" w:themeColor="accent4" w:themeTint="99"/>
          <w:lang w:val="es-US"/>
        </w:rPr>
      </w:pPr>
      <w:r w:rsidRPr="00F34171">
        <w:rPr>
          <w:rFonts w:asciiTheme="minorHAnsi" w:hAnsiTheme="minorHAnsi" w:cstheme="minorHAnsi"/>
          <w:b/>
          <w:bCs/>
          <w:noProof/>
          <w:color w:val="6BBDE9" w:themeColor="accent4" w:themeTint="9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9594B7" wp14:editId="51793E09">
                <wp:simplePos x="0" y="0"/>
                <wp:positionH relativeFrom="column">
                  <wp:posOffset>1995487</wp:posOffset>
                </wp:positionH>
                <wp:positionV relativeFrom="paragraph">
                  <wp:posOffset>55880</wp:posOffset>
                </wp:positionV>
                <wp:extent cx="266700" cy="257175"/>
                <wp:effectExtent l="0" t="0" r="19050" b="28575"/>
                <wp:wrapNone/>
                <wp:docPr id="45397524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50361E" id="Rectangle 1" o:spid="_x0000_s1026" style="position:absolute;margin-left:157.1pt;margin-top:4.4pt;width:21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" fillcolor="white [3212]" strokecolor="#1d8cc8 [3207]" strokeweight="1pt"/>
            </w:pict>
          </mc:Fallback>
        </mc:AlternateContent>
      </w:r>
    </w:p>
    <w:p w14:paraId="6605C378" w14:textId="77777777" w:rsidR="006419E2" w:rsidRPr="006B55DC" w:rsidRDefault="00000000">
      <w:pPr>
        <w:rPr>
          <w:rFonts w:asciiTheme="minorHAnsi" w:hAnsiTheme="minorHAnsi" w:cstheme="minorHAnsi"/>
          <w:b/>
          <w:bCs/>
          <w:color w:val="6BBDE9" w:themeColor="accent4" w:themeTint="99"/>
          <w:lang w:val="es-US"/>
        </w:rPr>
      </w:pPr>
      <w:r w:rsidRPr="006B55DC">
        <w:rPr>
          <w:rFonts w:asciiTheme="minorHAnsi" w:hAnsiTheme="minorHAnsi" w:cstheme="minorHAnsi"/>
          <w:b/>
          <w:bCs/>
          <w:color w:val="6BBDE9" w:themeColor="accent4" w:themeTint="99"/>
          <w:lang w:val="es-US"/>
        </w:rPr>
        <w:t>Fecha de la prueba posterior:</w:t>
      </w:r>
    </w:p>
    <w:p w14:paraId="0628AF6F" w14:textId="77777777" w:rsidR="002A60BF" w:rsidRPr="006B55DC" w:rsidRDefault="002A60BF" w:rsidP="00192A60">
      <w:pPr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es-US"/>
        </w:rPr>
      </w:pPr>
      <w:r w:rsidRPr="006B55DC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es-US"/>
        </w:rPr>
        <w:t xml:space="preserve"> </w:t>
      </w:r>
    </w:p>
    <w:p w14:paraId="61DEEAD2" w14:textId="77777777" w:rsidR="00192A60" w:rsidRPr="006B55DC" w:rsidRDefault="00192A60" w:rsidP="00192A60">
      <w:pPr>
        <w:pBdr>
          <w:bottom w:val="single" w:sz="12" w:space="1" w:color="auto"/>
        </w:pBdr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  <w:lang w:val="es-US"/>
        </w:rPr>
      </w:pPr>
    </w:p>
    <w:p w14:paraId="3FE36EA7" w14:textId="77777777" w:rsidR="00D36B29" w:rsidRPr="006B55DC" w:rsidRDefault="00D36B29" w:rsidP="00D36B29">
      <w:pPr>
        <w:rPr>
          <w:rFonts w:asciiTheme="minorHAnsi" w:eastAsia="Verdana" w:hAnsiTheme="minorHAnsi" w:cstheme="minorHAnsi"/>
          <w:sz w:val="22"/>
          <w:szCs w:val="22"/>
          <w:lang w:val="es-US"/>
        </w:rPr>
      </w:pPr>
    </w:p>
    <w:p w14:paraId="1318D9E2" w14:textId="77777777" w:rsidR="00D36B29" w:rsidRPr="006B55DC" w:rsidRDefault="00D36B29" w:rsidP="00D36B29">
      <w:pPr>
        <w:rPr>
          <w:rFonts w:asciiTheme="minorHAnsi" w:eastAsia="Verdana" w:hAnsiTheme="minorHAnsi" w:cstheme="minorHAnsi"/>
          <w:sz w:val="20"/>
          <w:szCs w:val="20"/>
          <w:lang w:val="es-US"/>
        </w:rPr>
      </w:pPr>
    </w:p>
    <w:p w14:paraId="3B6B6514" w14:textId="77777777" w:rsidR="006419E2" w:rsidRPr="006B55DC" w:rsidRDefault="00000000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b/>
          <w:bCs/>
          <w:color w:val="1D8CC8" w:themeColor="accent4"/>
          <w:sz w:val="20"/>
          <w:szCs w:val="20"/>
          <w:lang w:val="es-US"/>
        </w:rPr>
      </w:pPr>
      <w:r w:rsidRPr="006B55DC">
        <w:rPr>
          <w:rFonts w:asciiTheme="minorHAnsi" w:hAnsiTheme="minorHAnsi" w:cstheme="minorHAnsi"/>
          <w:b/>
          <w:bCs/>
          <w:color w:val="1D8CC8" w:themeColor="accent4"/>
          <w:sz w:val="20"/>
          <w:szCs w:val="20"/>
          <w:lang w:val="es-US"/>
        </w:rPr>
        <w:t>Marque con una (X) si las siguientes afirmaciones sobre CM/CPIMS+ son Verdaderas o Falsas:</w:t>
      </w:r>
    </w:p>
    <w:p w14:paraId="22119007" w14:textId="77777777" w:rsidR="00F34171" w:rsidRPr="006B55DC" w:rsidRDefault="00F34171" w:rsidP="00F34171">
      <w:pPr>
        <w:widowControl w:val="0"/>
        <w:pBdr>
          <w:top w:val="nil"/>
          <w:left w:val="nil"/>
          <w:bottom w:val="nil"/>
          <w:right w:val="nil"/>
          <w:between w:val="nil"/>
        </w:pBdr>
        <w:ind w:left="765"/>
        <w:rPr>
          <w:rFonts w:asciiTheme="minorHAnsi" w:hAnsiTheme="minorHAnsi" w:cstheme="minorHAnsi"/>
          <w:color w:val="000000"/>
          <w:sz w:val="20"/>
          <w:szCs w:val="20"/>
          <w:lang w:val="es-US"/>
        </w:rPr>
      </w:pPr>
    </w:p>
    <w:tbl>
      <w:tblPr>
        <w:tblW w:w="9350" w:type="dxa"/>
        <w:jc w:val="center"/>
        <w:tblBorders>
          <w:top w:val="single" w:sz="4" w:space="0" w:color="1D8CC8" w:themeColor="accent4"/>
          <w:left w:val="single" w:sz="4" w:space="0" w:color="1D8CC8" w:themeColor="accent4"/>
          <w:bottom w:val="single" w:sz="4" w:space="0" w:color="1D8CC8" w:themeColor="accent4"/>
          <w:right w:val="single" w:sz="4" w:space="0" w:color="1D8CC8" w:themeColor="accent4"/>
          <w:insideH w:val="single" w:sz="4" w:space="0" w:color="1D8CC8" w:themeColor="accent4"/>
          <w:insideV w:val="single" w:sz="4" w:space="0" w:color="1D8CC8" w:themeColor="accent4"/>
        </w:tblBorders>
        <w:tblLayout w:type="fixed"/>
        <w:tblLook w:val="0400" w:firstRow="0" w:lastRow="0" w:firstColumn="0" w:lastColumn="0" w:noHBand="0" w:noVBand="1"/>
      </w:tblPr>
      <w:tblGrid>
        <w:gridCol w:w="7825"/>
        <w:gridCol w:w="810"/>
        <w:gridCol w:w="715"/>
      </w:tblGrid>
      <w:tr w:rsidR="00F34171" w:rsidRPr="00F34171" w14:paraId="63B961E4" w14:textId="77777777" w:rsidTr="00F34171">
        <w:trPr>
          <w:jc w:val="center"/>
        </w:trPr>
        <w:tc>
          <w:tcPr>
            <w:tcW w:w="7825" w:type="dxa"/>
            <w:shd w:val="clear" w:color="auto" w:fill="1D8CC8" w:themeFill="accent4"/>
          </w:tcPr>
          <w:p w14:paraId="16CF1544" w14:textId="77777777" w:rsidR="006419E2" w:rsidRDefault="00000000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Declaración </w:t>
            </w:r>
          </w:p>
        </w:tc>
        <w:tc>
          <w:tcPr>
            <w:tcW w:w="810" w:type="dxa"/>
            <w:shd w:val="clear" w:color="auto" w:fill="1D8CC8" w:themeFill="accent4"/>
          </w:tcPr>
          <w:p w14:paraId="216F9870" w14:textId="77777777" w:rsidR="006419E2" w:rsidRDefault="00000000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Verdadero</w:t>
            </w:r>
          </w:p>
        </w:tc>
        <w:tc>
          <w:tcPr>
            <w:tcW w:w="715" w:type="dxa"/>
            <w:shd w:val="clear" w:color="auto" w:fill="1D8CC8" w:themeFill="accent4"/>
          </w:tcPr>
          <w:p w14:paraId="5137C625" w14:textId="77777777" w:rsidR="006419E2" w:rsidRDefault="00000000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Falso</w:t>
            </w:r>
          </w:p>
        </w:tc>
      </w:tr>
      <w:tr w:rsidR="00F34171" w:rsidRPr="00F34171" w14:paraId="45EF985C" w14:textId="77777777" w:rsidTr="00F34171">
        <w:trPr>
          <w:trHeight w:val="1898"/>
          <w:jc w:val="center"/>
        </w:trPr>
        <w:tc>
          <w:tcPr>
            <w:tcW w:w="7825" w:type="dxa"/>
          </w:tcPr>
          <w:p w14:paraId="59ED499C" w14:textId="77777777" w:rsidR="006419E2" w:rsidRPr="006B55DC" w:rsidRDefault="00000000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  <w:r w:rsidRPr="006B55DC">
              <w:rPr>
                <w:rFonts w:asciiTheme="minorHAnsi" w:hAnsiTheme="minorHAnsi" w:cstheme="minorHAnsi"/>
                <w:sz w:val="20"/>
                <w:szCs w:val="20"/>
                <w:lang w:val="es-US"/>
              </w:rPr>
              <w:t>A continuación se indican los órdenes correctos de los pasos CM:</w:t>
            </w:r>
          </w:p>
          <w:p w14:paraId="7F2DC115" w14:textId="77777777" w:rsidR="006419E2" w:rsidRDefault="00000000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Identificación y registro </w:t>
            </w:r>
          </w:p>
          <w:p w14:paraId="1955338C" w14:textId="77777777" w:rsidR="006419E2" w:rsidRDefault="00000000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Evaluación </w:t>
            </w:r>
          </w:p>
          <w:p w14:paraId="74A75181" w14:textId="77777777" w:rsidR="006419E2" w:rsidRDefault="00000000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Seguimiento y revisión </w:t>
            </w:r>
          </w:p>
          <w:p w14:paraId="51EEC549" w14:textId="77777777" w:rsidR="006419E2" w:rsidRDefault="00000000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Plan del caso</w:t>
            </w:r>
          </w:p>
          <w:p w14:paraId="50137270" w14:textId="77777777" w:rsidR="006419E2" w:rsidRDefault="00000000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Aplicación del plan del caso</w:t>
            </w:r>
          </w:p>
          <w:p w14:paraId="151A0244" w14:textId="77777777" w:rsidR="006419E2" w:rsidRDefault="00000000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Cierre del caso</w:t>
            </w:r>
          </w:p>
          <w:p w14:paraId="21D59A6F" w14:textId="77777777" w:rsidR="00F34171" w:rsidRPr="00F34171" w:rsidRDefault="00F34171" w:rsidP="001700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9262DA" w14:textId="77777777" w:rsidR="00F34171" w:rsidRPr="00F34171" w:rsidRDefault="00F34171" w:rsidP="001700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CE70674" w14:textId="77777777" w:rsidR="00F34171" w:rsidRPr="00F34171" w:rsidRDefault="00F34171" w:rsidP="001700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4171" w:rsidRPr="006B55DC" w14:paraId="5ECF336E" w14:textId="77777777" w:rsidTr="00F34171">
        <w:trPr>
          <w:jc w:val="center"/>
        </w:trPr>
        <w:tc>
          <w:tcPr>
            <w:tcW w:w="7825" w:type="dxa"/>
          </w:tcPr>
          <w:p w14:paraId="13B4E3F5" w14:textId="77777777" w:rsidR="006419E2" w:rsidRPr="006B55DC" w:rsidRDefault="00000000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  <w:r w:rsidRPr="006B55DC">
              <w:rPr>
                <w:rFonts w:asciiTheme="minorHAnsi" w:hAnsiTheme="minorHAnsi" w:cstheme="minorHAnsi"/>
                <w:sz w:val="20"/>
                <w:szCs w:val="20"/>
                <w:lang w:val="es-US"/>
              </w:rPr>
              <w:t xml:space="preserve">Los asistentes sociales deben obtener el asentimiento o consentimiento de los niños y sus familias sólo antes de registrar al niño. </w:t>
            </w:r>
          </w:p>
        </w:tc>
        <w:tc>
          <w:tcPr>
            <w:tcW w:w="810" w:type="dxa"/>
          </w:tcPr>
          <w:p w14:paraId="1D99DC03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  <w:tc>
          <w:tcPr>
            <w:tcW w:w="715" w:type="dxa"/>
          </w:tcPr>
          <w:p w14:paraId="329A26CC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</w:tr>
      <w:tr w:rsidR="00F34171" w:rsidRPr="006B55DC" w14:paraId="270A31FC" w14:textId="77777777" w:rsidTr="00F34171">
        <w:trPr>
          <w:trHeight w:val="602"/>
          <w:jc w:val="center"/>
        </w:trPr>
        <w:tc>
          <w:tcPr>
            <w:tcW w:w="7825" w:type="dxa"/>
          </w:tcPr>
          <w:p w14:paraId="4DF4DC33" w14:textId="77777777" w:rsidR="006419E2" w:rsidRPr="006B55DC" w:rsidRDefault="00000000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  <w:r w:rsidRPr="006B55DC">
              <w:rPr>
                <w:rFonts w:asciiTheme="minorHAnsi" w:hAnsiTheme="minorHAnsi" w:cstheme="minorHAnsi"/>
                <w:sz w:val="20"/>
                <w:szCs w:val="20"/>
                <w:lang w:val="es-US"/>
              </w:rPr>
              <w:t>Una vez cerrado el caso, deben borrarse todos los documentos del mismo.</w:t>
            </w:r>
          </w:p>
        </w:tc>
        <w:tc>
          <w:tcPr>
            <w:tcW w:w="810" w:type="dxa"/>
          </w:tcPr>
          <w:p w14:paraId="45B0772E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  <w:tc>
          <w:tcPr>
            <w:tcW w:w="715" w:type="dxa"/>
          </w:tcPr>
          <w:p w14:paraId="1DD8F3B5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</w:tr>
      <w:tr w:rsidR="00F34171" w:rsidRPr="006B55DC" w14:paraId="322C25D7" w14:textId="77777777" w:rsidTr="00F34171">
        <w:trPr>
          <w:trHeight w:val="458"/>
          <w:jc w:val="center"/>
        </w:trPr>
        <w:tc>
          <w:tcPr>
            <w:tcW w:w="7825" w:type="dxa"/>
          </w:tcPr>
          <w:p w14:paraId="4D2C521C" w14:textId="77777777" w:rsidR="006419E2" w:rsidRPr="006B55DC" w:rsidRDefault="00000000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  <w:r w:rsidRPr="006B55DC">
              <w:rPr>
                <w:rFonts w:asciiTheme="minorHAnsi" w:hAnsiTheme="minorHAnsi" w:cstheme="minorHAnsi"/>
                <w:sz w:val="20"/>
                <w:szCs w:val="20"/>
                <w:lang w:val="es-US"/>
              </w:rPr>
              <w:t>CPIMS+ sólo puede utilizarse en el modo en línea.</w:t>
            </w:r>
          </w:p>
        </w:tc>
        <w:tc>
          <w:tcPr>
            <w:tcW w:w="810" w:type="dxa"/>
          </w:tcPr>
          <w:p w14:paraId="3856D38A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  <w:tc>
          <w:tcPr>
            <w:tcW w:w="715" w:type="dxa"/>
          </w:tcPr>
          <w:p w14:paraId="75FE2707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</w:tr>
      <w:tr w:rsidR="00F34171" w:rsidRPr="006B55DC" w14:paraId="70129970" w14:textId="77777777" w:rsidTr="00F34171">
        <w:trPr>
          <w:trHeight w:val="512"/>
          <w:jc w:val="center"/>
        </w:trPr>
        <w:tc>
          <w:tcPr>
            <w:tcW w:w="7825" w:type="dxa"/>
          </w:tcPr>
          <w:p w14:paraId="62B46AF7" w14:textId="77777777" w:rsidR="006419E2" w:rsidRPr="006B55DC" w:rsidRDefault="00000000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  <w:r w:rsidRPr="006B55DC">
              <w:rPr>
                <w:rFonts w:asciiTheme="minorHAnsi" w:hAnsiTheme="minorHAnsi" w:cstheme="minorHAnsi"/>
                <w:sz w:val="20"/>
                <w:szCs w:val="20"/>
                <w:lang w:val="es-US"/>
              </w:rPr>
              <w:t xml:space="preserve">CPIMS+ puede adaptarse a diferentes idiomas. </w:t>
            </w:r>
          </w:p>
        </w:tc>
        <w:tc>
          <w:tcPr>
            <w:tcW w:w="810" w:type="dxa"/>
          </w:tcPr>
          <w:p w14:paraId="3E7878F8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  <w:tc>
          <w:tcPr>
            <w:tcW w:w="715" w:type="dxa"/>
          </w:tcPr>
          <w:p w14:paraId="2EC5A9DF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</w:tr>
      <w:tr w:rsidR="00F34171" w:rsidRPr="006B55DC" w14:paraId="7CD5DBC0" w14:textId="77777777" w:rsidTr="00F34171">
        <w:trPr>
          <w:jc w:val="center"/>
        </w:trPr>
        <w:tc>
          <w:tcPr>
            <w:tcW w:w="7825" w:type="dxa"/>
          </w:tcPr>
          <w:p w14:paraId="14955E31" w14:textId="77777777" w:rsidR="006419E2" w:rsidRPr="006B55DC" w:rsidRDefault="00000000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  <w:r w:rsidRPr="006B55DC">
              <w:rPr>
                <w:rFonts w:asciiTheme="minorHAnsi" w:hAnsiTheme="minorHAnsi" w:cstheme="minorHAnsi"/>
                <w:sz w:val="20"/>
                <w:szCs w:val="20"/>
                <w:lang w:val="es-US"/>
              </w:rPr>
              <w:t>CPIMS+ puede adaptarse a diferentes necesidades de gestión de casos y personalizarse para cada entorno.</w:t>
            </w:r>
          </w:p>
        </w:tc>
        <w:tc>
          <w:tcPr>
            <w:tcW w:w="810" w:type="dxa"/>
          </w:tcPr>
          <w:p w14:paraId="414B450F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  <w:tc>
          <w:tcPr>
            <w:tcW w:w="715" w:type="dxa"/>
          </w:tcPr>
          <w:p w14:paraId="7FA52052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</w:tr>
      <w:tr w:rsidR="00F34171" w:rsidRPr="006B55DC" w14:paraId="31106B0D" w14:textId="77777777" w:rsidTr="00F34171">
        <w:trPr>
          <w:trHeight w:val="710"/>
          <w:jc w:val="center"/>
        </w:trPr>
        <w:tc>
          <w:tcPr>
            <w:tcW w:w="7825" w:type="dxa"/>
          </w:tcPr>
          <w:p w14:paraId="335C5F98" w14:textId="77777777" w:rsidR="006419E2" w:rsidRPr="006B55DC" w:rsidRDefault="00000000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  <w:r w:rsidRPr="006B55DC">
              <w:rPr>
                <w:rFonts w:asciiTheme="minorHAnsi" w:hAnsiTheme="minorHAnsi" w:cstheme="minorHAnsi"/>
                <w:sz w:val="20"/>
                <w:szCs w:val="20"/>
                <w:lang w:val="es-US"/>
              </w:rPr>
              <w:t>En el CPIMS+, debe crearse un nuevo expediente para un caso reabierto.</w:t>
            </w:r>
          </w:p>
        </w:tc>
        <w:tc>
          <w:tcPr>
            <w:tcW w:w="810" w:type="dxa"/>
          </w:tcPr>
          <w:p w14:paraId="79CC1405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  <w:tc>
          <w:tcPr>
            <w:tcW w:w="715" w:type="dxa"/>
          </w:tcPr>
          <w:p w14:paraId="252900CC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</w:tr>
      <w:tr w:rsidR="00F34171" w:rsidRPr="006B55DC" w14:paraId="06353619" w14:textId="77777777" w:rsidTr="00F34171">
        <w:trPr>
          <w:trHeight w:val="710"/>
          <w:jc w:val="center"/>
        </w:trPr>
        <w:tc>
          <w:tcPr>
            <w:tcW w:w="7825" w:type="dxa"/>
          </w:tcPr>
          <w:p w14:paraId="5DE79C80" w14:textId="77777777" w:rsidR="006419E2" w:rsidRPr="006B55DC" w:rsidRDefault="00000000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  <w:r w:rsidRPr="006B55DC">
              <w:rPr>
                <w:rFonts w:asciiTheme="minorHAnsi" w:hAnsiTheme="minorHAnsi" w:cstheme="minorHAnsi"/>
                <w:sz w:val="20"/>
                <w:szCs w:val="20"/>
                <w:lang w:val="es-US"/>
              </w:rPr>
              <w:t>En el CPIMS+, el expediente se eliminará del sistema después de desactivarlo.</w:t>
            </w:r>
          </w:p>
          <w:p w14:paraId="196BBEFB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  <w:tc>
          <w:tcPr>
            <w:tcW w:w="810" w:type="dxa"/>
          </w:tcPr>
          <w:p w14:paraId="558A6CE9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  <w:tc>
          <w:tcPr>
            <w:tcW w:w="715" w:type="dxa"/>
          </w:tcPr>
          <w:p w14:paraId="3A811CA8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</w:tr>
    </w:tbl>
    <w:p w14:paraId="4269011F" w14:textId="77777777" w:rsidR="00F34171" w:rsidRPr="006B55DC" w:rsidRDefault="00F34171" w:rsidP="00F34171">
      <w:pPr>
        <w:rPr>
          <w:rFonts w:asciiTheme="minorHAnsi" w:hAnsiTheme="minorHAnsi" w:cstheme="minorHAnsi"/>
          <w:sz w:val="20"/>
          <w:szCs w:val="20"/>
          <w:lang w:val="es-US"/>
        </w:rPr>
      </w:pPr>
    </w:p>
    <w:p w14:paraId="515CEA43" w14:textId="77777777" w:rsidR="00F34171" w:rsidRPr="006B55DC" w:rsidRDefault="00F34171" w:rsidP="00F34171">
      <w:pPr>
        <w:rPr>
          <w:rFonts w:asciiTheme="minorHAnsi" w:hAnsiTheme="minorHAnsi" w:cstheme="minorHAnsi"/>
          <w:sz w:val="20"/>
          <w:szCs w:val="20"/>
          <w:lang w:val="es-US"/>
        </w:rPr>
      </w:pPr>
    </w:p>
    <w:p w14:paraId="7493EAAC" w14:textId="77777777" w:rsidR="00F34171" w:rsidRPr="006B55DC" w:rsidRDefault="00F34171">
      <w:pPr>
        <w:rPr>
          <w:rFonts w:asciiTheme="minorHAnsi" w:hAnsiTheme="minorHAnsi" w:cstheme="minorHAnsi"/>
          <w:sz w:val="20"/>
          <w:szCs w:val="20"/>
          <w:lang w:val="es-US"/>
        </w:rPr>
      </w:pPr>
      <w:r w:rsidRPr="006B55DC">
        <w:rPr>
          <w:rFonts w:asciiTheme="minorHAnsi" w:hAnsiTheme="minorHAnsi" w:cstheme="minorHAnsi"/>
          <w:sz w:val="20"/>
          <w:szCs w:val="20"/>
          <w:lang w:val="es-US"/>
        </w:rPr>
        <w:br w:type="page"/>
      </w:r>
    </w:p>
    <w:p w14:paraId="699EBC9F" w14:textId="77777777" w:rsidR="00F34171" w:rsidRPr="006B55DC" w:rsidRDefault="00F34171" w:rsidP="00F34171">
      <w:pPr>
        <w:rPr>
          <w:rFonts w:asciiTheme="minorHAnsi" w:hAnsiTheme="minorHAnsi" w:cstheme="minorHAnsi"/>
          <w:sz w:val="20"/>
          <w:szCs w:val="20"/>
          <w:lang w:val="es-US"/>
        </w:rPr>
      </w:pPr>
    </w:p>
    <w:p w14:paraId="09B70E96" w14:textId="77777777" w:rsidR="006419E2" w:rsidRPr="006B55DC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Theme="minorHAnsi" w:hAnsiTheme="minorHAnsi" w:cstheme="minorHAnsi"/>
          <w:color w:val="000000"/>
          <w:sz w:val="20"/>
          <w:szCs w:val="20"/>
          <w:lang w:val="es-US"/>
        </w:rPr>
      </w:pP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 xml:space="preserve">Encierra en un círculo los </w:t>
      </w:r>
      <w:r w:rsidRPr="006B55DC">
        <w:rPr>
          <w:rFonts w:asciiTheme="minorHAnsi" w:hAnsiTheme="minorHAnsi" w:cstheme="minorHAnsi"/>
          <w:color w:val="000000"/>
          <w:sz w:val="20"/>
          <w:szCs w:val="20"/>
          <w:u w:val="single"/>
          <w:lang w:val="es-US"/>
        </w:rPr>
        <w:t xml:space="preserve">cinco </w:t>
      </w: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>componentes básicos de la gestión de la información para la gestión de casos (IM4CM):</w:t>
      </w:r>
    </w:p>
    <w:p w14:paraId="4EB73668" w14:textId="77777777" w:rsidR="006419E2" w:rsidRPr="006B55DC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  <w:lang w:val="es-US"/>
        </w:rPr>
      </w:pP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 xml:space="preserve">Procedimientos normalizados de </w:t>
      </w:r>
      <w:r w:rsidRPr="006B55DC">
        <w:rPr>
          <w:rFonts w:asciiTheme="minorHAnsi" w:hAnsiTheme="minorHAnsi" w:cstheme="minorHAnsi"/>
          <w:sz w:val="20"/>
          <w:szCs w:val="20"/>
          <w:lang w:val="es-US"/>
        </w:rPr>
        <w:t>gestión de casos</w:t>
      </w:r>
    </w:p>
    <w:p w14:paraId="65AF0A2C" w14:textId="77777777" w:rsidR="006419E2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Bases de datos</w:t>
      </w:r>
    </w:p>
    <w:p w14:paraId="07262463" w14:textId="77777777" w:rsidR="006419E2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Documentación</w:t>
      </w:r>
    </w:p>
    <w:p w14:paraId="5D4E9ABE" w14:textId="77777777" w:rsidR="006419E2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No discriminación</w:t>
      </w:r>
    </w:p>
    <w:p w14:paraId="2B934E61" w14:textId="77777777" w:rsidR="006419E2" w:rsidRPr="006B55DC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  <w:lang w:val="es-US"/>
        </w:rPr>
      </w:pP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>Evaluación de impacto de la protección de datos (EIPD)</w:t>
      </w:r>
    </w:p>
    <w:p w14:paraId="4D32B388" w14:textId="77777777" w:rsidR="006419E2" w:rsidRPr="006B55DC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  <w:lang w:val="es-US"/>
        </w:rPr>
      </w:pP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 xml:space="preserve">Protocolo de Protección de Datos e Intercambio de Información </w:t>
      </w:r>
      <w:r w:rsidRPr="006B55DC">
        <w:rPr>
          <w:rFonts w:asciiTheme="minorHAnsi" w:hAnsiTheme="minorHAnsi" w:cstheme="minorHAnsi"/>
          <w:sz w:val="20"/>
          <w:szCs w:val="20"/>
          <w:lang w:val="es-US"/>
        </w:rPr>
        <w:t>(DPISP)</w:t>
      </w:r>
    </w:p>
    <w:p w14:paraId="2D1E4F82" w14:textId="77777777" w:rsidR="006419E2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 xml:space="preserve">Confidencialidad </w:t>
      </w:r>
    </w:p>
    <w:p w14:paraId="7EDD05AA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Theme="minorHAnsi" w:hAnsiTheme="minorHAnsi" w:cstheme="minorHAnsi"/>
          <w:color w:val="000000"/>
          <w:sz w:val="20"/>
          <w:szCs w:val="20"/>
        </w:rPr>
      </w:pPr>
    </w:p>
    <w:p w14:paraId="002F49FE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Theme="minorHAnsi" w:hAnsiTheme="minorHAnsi" w:cstheme="minorHAnsi"/>
          <w:color w:val="000000"/>
          <w:sz w:val="20"/>
          <w:szCs w:val="20"/>
        </w:rPr>
      </w:pPr>
    </w:p>
    <w:p w14:paraId="313632DF" w14:textId="77777777" w:rsidR="00F34171" w:rsidRPr="00F34171" w:rsidRDefault="00F34171" w:rsidP="00F3417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0"/>
          <w:szCs w:val="20"/>
        </w:rPr>
      </w:pPr>
    </w:p>
    <w:p w14:paraId="074A6531" w14:textId="77777777" w:rsidR="006419E2" w:rsidRPr="006B55DC" w:rsidRDefault="00000000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0"/>
          <w:szCs w:val="20"/>
          <w:lang w:val="es-US"/>
        </w:rPr>
      </w:pP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>Marque con una (X) la función de asistente social y/o supervisor en el CPIMS+:</w:t>
      </w:r>
    </w:p>
    <w:p w14:paraId="4C18B1F0" w14:textId="77777777" w:rsidR="00F34171" w:rsidRPr="006B55DC" w:rsidRDefault="00F34171" w:rsidP="00F34171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  <w:lang w:val="es-US"/>
        </w:rPr>
      </w:pPr>
    </w:p>
    <w:tbl>
      <w:tblPr>
        <w:tblW w:w="6655" w:type="dxa"/>
        <w:jc w:val="center"/>
        <w:tblBorders>
          <w:top w:val="single" w:sz="4" w:space="0" w:color="1D8CC8" w:themeColor="accent4"/>
          <w:left w:val="single" w:sz="4" w:space="0" w:color="1D8CC8" w:themeColor="accent4"/>
          <w:bottom w:val="single" w:sz="4" w:space="0" w:color="1D8CC8" w:themeColor="accent4"/>
          <w:right w:val="single" w:sz="4" w:space="0" w:color="1D8CC8" w:themeColor="accent4"/>
          <w:insideH w:val="single" w:sz="4" w:space="0" w:color="1D8CC8" w:themeColor="accent4"/>
          <w:insideV w:val="single" w:sz="4" w:space="0" w:color="1D8CC8" w:themeColor="accent4"/>
        </w:tblBorders>
        <w:tblLayout w:type="fixed"/>
        <w:tblLook w:val="0400" w:firstRow="0" w:lastRow="0" w:firstColumn="0" w:lastColumn="0" w:noHBand="0" w:noVBand="1"/>
      </w:tblPr>
      <w:tblGrid>
        <w:gridCol w:w="4045"/>
        <w:gridCol w:w="1350"/>
        <w:gridCol w:w="1260"/>
      </w:tblGrid>
      <w:tr w:rsidR="00F34171" w:rsidRPr="00F34171" w14:paraId="75F27CBD" w14:textId="77777777" w:rsidTr="00F34171">
        <w:trPr>
          <w:jc w:val="center"/>
        </w:trPr>
        <w:tc>
          <w:tcPr>
            <w:tcW w:w="4045" w:type="dxa"/>
            <w:shd w:val="clear" w:color="auto" w:fill="1D8CC8" w:themeFill="accent4"/>
          </w:tcPr>
          <w:p w14:paraId="6A6F134F" w14:textId="77777777" w:rsidR="006419E2" w:rsidRDefault="00000000">
            <w:pP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Función CPIMS</w:t>
            </w:r>
          </w:p>
        </w:tc>
        <w:tc>
          <w:tcPr>
            <w:tcW w:w="1350" w:type="dxa"/>
            <w:shd w:val="clear" w:color="auto" w:fill="1D8CC8" w:themeFill="accent4"/>
          </w:tcPr>
          <w:p w14:paraId="4244B6B5" w14:textId="77777777" w:rsidR="006419E2" w:rsidRDefault="00000000">
            <w:pP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Trabajador social</w:t>
            </w:r>
          </w:p>
        </w:tc>
        <w:tc>
          <w:tcPr>
            <w:tcW w:w="1260" w:type="dxa"/>
            <w:shd w:val="clear" w:color="auto" w:fill="1D8CC8" w:themeFill="accent4"/>
          </w:tcPr>
          <w:p w14:paraId="61222501" w14:textId="77777777" w:rsidR="006419E2" w:rsidRDefault="00000000">
            <w:pP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Supervisor</w:t>
            </w:r>
          </w:p>
        </w:tc>
      </w:tr>
      <w:tr w:rsidR="00F34171" w:rsidRPr="006B55DC" w14:paraId="141314DA" w14:textId="77777777" w:rsidTr="00F34171">
        <w:trPr>
          <w:trHeight w:val="485"/>
          <w:jc w:val="center"/>
        </w:trPr>
        <w:tc>
          <w:tcPr>
            <w:tcW w:w="4045" w:type="dxa"/>
            <w:shd w:val="clear" w:color="auto" w:fill="CDE9F8" w:themeFill="accent4" w:themeFillTint="33"/>
          </w:tcPr>
          <w:p w14:paraId="72A855A5" w14:textId="77777777" w:rsidR="006419E2" w:rsidRPr="006B55DC" w:rsidRDefault="00000000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  <w:r w:rsidRPr="006B55DC">
              <w:rPr>
                <w:rFonts w:asciiTheme="minorHAnsi" w:hAnsiTheme="minorHAnsi" w:cstheme="minorHAnsi"/>
                <w:sz w:val="20"/>
                <w:szCs w:val="20"/>
                <w:lang w:val="es-US"/>
              </w:rPr>
              <w:t>Crear nuevos casos/editar el caso existente</w:t>
            </w:r>
          </w:p>
        </w:tc>
        <w:tc>
          <w:tcPr>
            <w:tcW w:w="1350" w:type="dxa"/>
          </w:tcPr>
          <w:p w14:paraId="3EEA85DD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  <w:tc>
          <w:tcPr>
            <w:tcW w:w="1260" w:type="dxa"/>
          </w:tcPr>
          <w:p w14:paraId="461E50EB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</w:tr>
      <w:tr w:rsidR="00F34171" w:rsidRPr="006B55DC" w14:paraId="426455F9" w14:textId="77777777" w:rsidTr="00F34171">
        <w:trPr>
          <w:trHeight w:val="620"/>
          <w:jc w:val="center"/>
        </w:trPr>
        <w:tc>
          <w:tcPr>
            <w:tcW w:w="4045" w:type="dxa"/>
            <w:shd w:val="clear" w:color="auto" w:fill="CDE9F8" w:themeFill="accent4" w:themeFillTint="33"/>
          </w:tcPr>
          <w:p w14:paraId="3B139BA1" w14:textId="77777777" w:rsidR="006419E2" w:rsidRPr="006B55DC" w:rsidRDefault="00000000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  <w:r w:rsidRPr="006B55DC">
              <w:rPr>
                <w:rFonts w:asciiTheme="minorHAnsi" w:hAnsiTheme="minorHAnsi" w:cstheme="minorHAnsi"/>
                <w:sz w:val="20"/>
                <w:szCs w:val="20"/>
                <w:lang w:val="es-US"/>
              </w:rPr>
              <w:t>Solicitar la aprobación de la evaluación, el plan del caso y el cierre del caso</w:t>
            </w:r>
          </w:p>
        </w:tc>
        <w:tc>
          <w:tcPr>
            <w:tcW w:w="1350" w:type="dxa"/>
          </w:tcPr>
          <w:p w14:paraId="7A463E4F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  <w:tc>
          <w:tcPr>
            <w:tcW w:w="1260" w:type="dxa"/>
          </w:tcPr>
          <w:p w14:paraId="73D16032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</w:tr>
      <w:tr w:rsidR="00F34171" w:rsidRPr="006B55DC" w14:paraId="1DEB4251" w14:textId="77777777" w:rsidTr="00F34171">
        <w:trPr>
          <w:jc w:val="center"/>
        </w:trPr>
        <w:tc>
          <w:tcPr>
            <w:tcW w:w="4045" w:type="dxa"/>
            <w:shd w:val="clear" w:color="auto" w:fill="CDE9F8" w:themeFill="accent4" w:themeFillTint="33"/>
          </w:tcPr>
          <w:p w14:paraId="1E431C62" w14:textId="77777777" w:rsidR="006419E2" w:rsidRPr="006B55DC" w:rsidRDefault="00000000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  <w:r w:rsidRPr="006B55DC">
              <w:rPr>
                <w:rFonts w:asciiTheme="minorHAnsi" w:hAnsiTheme="minorHAnsi" w:cstheme="minorHAnsi"/>
                <w:sz w:val="20"/>
                <w:szCs w:val="20"/>
                <w:lang w:val="es-US"/>
              </w:rPr>
              <w:t xml:space="preserve">Aprobar la evaluación, el plan y el cierre del caso </w:t>
            </w:r>
          </w:p>
        </w:tc>
        <w:tc>
          <w:tcPr>
            <w:tcW w:w="1350" w:type="dxa"/>
          </w:tcPr>
          <w:p w14:paraId="0FA496CC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  <w:tc>
          <w:tcPr>
            <w:tcW w:w="1260" w:type="dxa"/>
          </w:tcPr>
          <w:p w14:paraId="3839D69E" w14:textId="77777777" w:rsidR="00F34171" w:rsidRPr="006B55DC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es-US"/>
              </w:rPr>
            </w:pPr>
          </w:p>
        </w:tc>
      </w:tr>
      <w:tr w:rsidR="00F34171" w:rsidRPr="00F34171" w14:paraId="31E2911C" w14:textId="77777777" w:rsidTr="00F34171">
        <w:trPr>
          <w:trHeight w:val="557"/>
          <w:jc w:val="center"/>
        </w:trPr>
        <w:tc>
          <w:tcPr>
            <w:tcW w:w="4045" w:type="dxa"/>
            <w:shd w:val="clear" w:color="auto" w:fill="CDE9F8" w:themeFill="accent4" w:themeFillTint="33"/>
          </w:tcPr>
          <w:p w14:paraId="655BEBE0" w14:textId="77777777" w:rsidR="006419E2" w:rsidRDefault="0000000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sz w:val="20"/>
                <w:szCs w:val="20"/>
              </w:rPr>
              <w:t xml:space="preserve">Abanderamiento y desabanderamiento </w:t>
            </w:r>
          </w:p>
        </w:tc>
        <w:tc>
          <w:tcPr>
            <w:tcW w:w="1350" w:type="dxa"/>
          </w:tcPr>
          <w:p w14:paraId="1274D109" w14:textId="77777777" w:rsidR="00F34171" w:rsidRPr="00F34171" w:rsidRDefault="00F34171" w:rsidP="001700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68405E3" w14:textId="77777777" w:rsidR="00F34171" w:rsidRPr="00F34171" w:rsidRDefault="00F34171" w:rsidP="001700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4171" w:rsidRPr="00F34171" w14:paraId="007AC5AD" w14:textId="77777777" w:rsidTr="00F34171">
        <w:trPr>
          <w:trHeight w:val="548"/>
          <w:jc w:val="center"/>
        </w:trPr>
        <w:tc>
          <w:tcPr>
            <w:tcW w:w="4045" w:type="dxa"/>
            <w:shd w:val="clear" w:color="auto" w:fill="CDE9F8" w:themeFill="accent4" w:themeFillTint="33"/>
          </w:tcPr>
          <w:p w14:paraId="5BE5A920" w14:textId="77777777" w:rsidR="006419E2" w:rsidRDefault="0000000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sz w:val="20"/>
                <w:szCs w:val="20"/>
              </w:rPr>
              <w:t xml:space="preserve">Asignación de casos </w:t>
            </w:r>
          </w:p>
        </w:tc>
        <w:tc>
          <w:tcPr>
            <w:tcW w:w="1350" w:type="dxa"/>
          </w:tcPr>
          <w:p w14:paraId="1496152F" w14:textId="77777777" w:rsidR="00F34171" w:rsidRPr="00F34171" w:rsidRDefault="00F34171" w:rsidP="001700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CB75668" w14:textId="77777777" w:rsidR="00F34171" w:rsidRPr="00F34171" w:rsidRDefault="00F34171" w:rsidP="001700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0FE34ED" w14:textId="77777777" w:rsidR="00F34171" w:rsidRPr="00F34171" w:rsidRDefault="00F34171" w:rsidP="00F34171">
      <w:pPr>
        <w:rPr>
          <w:rFonts w:asciiTheme="minorHAnsi" w:hAnsiTheme="minorHAnsi" w:cstheme="minorHAnsi"/>
          <w:sz w:val="20"/>
          <w:szCs w:val="20"/>
        </w:rPr>
      </w:pPr>
    </w:p>
    <w:p w14:paraId="3341089E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ind w:left="765"/>
        <w:rPr>
          <w:rFonts w:asciiTheme="minorHAnsi" w:hAnsiTheme="minorHAnsi" w:cstheme="minorHAnsi"/>
          <w:color w:val="000000"/>
          <w:sz w:val="20"/>
          <w:szCs w:val="20"/>
        </w:rPr>
      </w:pPr>
    </w:p>
    <w:p w14:paraId="60F4744B" w14:textId="77777777" w:rsidR="006419E2" w:rsidRPr="006B55DC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Theme="minorHAnsi" w:hAnsiTheme="minorHAnsi" w:cstheme="minorHAnsi"/>
          <w:color w:val="000000"/>
          <w:sz w:val="20"/>
          <w:szCs w:val="20"/>
          <w:lang w:val="es-US"/>
        </w:rPr>
      </w:pP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 xml:space="preserve">Encierra en un círculo las </w:t>
      </w:r>
      <w:r w:rsidRPr="006B55DC">
        <w:rPr>
          <w:rFonts w:asciiTheme="minorHAnsi" w:hAnsiTheme="minorHAnsi" w:cstheme="minorHAnsi"/>
          <w:color w:val="000000"/>
          <w:sz w:val="20"/>
          <w:szCs w:val="20"/>
          <w:u w:val="single"/>
          <w:lang w:val="es-US"/>
        </w:rPr>
        <w:t xml:space="preserve">tres </w:t>
      </w: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>funciones de la supervisión:</w:t>
      </w:r>
    </w:p>
    <w:p w14:paraId="1D1E391A" w14:textId="77777777" w:rsidR="006419E2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126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Rendición de cuentas/Administración</w:t>
      </w:r>
    </w:p>
    <w:p w14:paraId="2B816021" w14:textId="77777777" w:rsidR="006419E2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126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Gestión/Directiva</w:t>
      </w:r>
    </w:p>
    <w:p w14:paraId="1D51A8FC" w14:textId="77777777" w:rsidR="006419E2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126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Educación/ Desarrollo</w:t>
      </w:r>
    </w:p>
    <w:p w14:paraId="60CC7A9A" w14:textId="77777777" w:rsidR="006419E2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126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 xml:space="preserve">Apoyo </w:t>
      </w:r>
    </w:p>
    <w:p w14:paraId="1F88427C" w14:textId="77777777" w:rsidR="00F34171" w:rsidRPr="00F34171" w:rsidRDefault="00F34171" w:rsidP="00F34171">
      <w:pPr>
        <w:rPr>
          <w:rFonts w:asciiTheme="minorHAnsi" w:hAnsiTheme="minorHAnsi" w:cstheme="minorHAnsi"/>
          <w:sz w:val="20"/>
          <w:szCs w:val="20"/>
        </w:rPr>
      </w:pPr>
    </w:p>
    <w:p w14:paraId="496B4F09" w14:textId="77777777" w:rsidR="00F34171" w:rsidRPr="00F34171" w:rsidRDefault="00F34171" w:rsidP="00F34171">
      <w:pPr>
        <w:rPr>
          <w:rFonts w:asciiTheme="minorHAnsi" w:hAnsiTheme="minorHAnsi" w:cstheme="minorHAnsi"/>
          <w:sz w:val="20"/>
          <w:szCs w:val="20"/>
        </w:rPr>
      </w:pPr>
    </w:p>
    <w:p w14:paraId="34C3EAC1" w14:textId="77777777" w:rsidR="006419E2" w:rsidRPr="006B55DC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Theme="minorHAnsi" w:hAnsiTheme="minorHAnsi" w:cstheme="minorHAnsi"/>
          <w:color w:val="000000"/>
          <w:sz w:val="20"/>
          <w:szCs w:val="20"/>
          <w:lang w:val="es-US"/>
        </w:rPr>
      </w:pP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 xml:space="preserve">Rodee con un círculo las razones para utilizar los formularios de opinión de la gestión de casos de niños y adultos: </w:t>
      </w:r>
    </w:p>
    <w:p w14:paraId="5B11C9D3" w14:textId="77777777" w:rsidR="006419E2" w:rsidRDefault="00000000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firstLine="27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Para saber qué funciona bien</w:t>
      </w:r>
    </w:p>
    <w:p w14:paraId="54788A14" w14:textId="77777777" w:rsidR="006419E2" w:rsidRPr="006B55DC" w:rsidRDefault="00000000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firstLine="270"/>
        <w:rPr>
          <w:rFonts w:asciiTheme="minorHAnsi" w:hAnsiTheme="minorHAnsi" w:cstheme="minorHAnsi"/>
          <w:color w:val="000000"/>
          <w:sz w:val="20"/>
          <w:szCs w:val="20"/>
          <w:lang w:val="es-US"/>
        </w:rPr>
      </w:pP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>Para saber cuáles son los retos</w:t>
      </w:r>
    </w:p>
    <w:p w14:paraId="2F5606B8" w14:textId="77777777" w:rsidR="006419E2" w:rsidRPr="006B55DC" w:rsidRDefault="00000000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firstLine="270"/>
        <w:rPr>
          <w:rFonts w:asciiTheme="minorHAnsi" w:hAnsiTheme="minorHAnsi" w:cstheme="minorHAnsi"/>
          <w:color w:val="000000"/>
          <w:sz w:val="20"/>
          <w:szCs w:val="20"/>
          <w:lang w:val="es-US"/>
        </w:rPr>
      </w:pP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>Averiguar qué podemos mejorar en la prestación de servicios</w:t>
      </w:r>
    </w:p>
    <w:p w14:paraId="124C9870" w14:textId="77777777" w:rsidR="006419E2" w:rsidRDefault="00000000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firstLine="27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Para cerrar el caso</w:t>
      </w:r>
    </w:p>
    <w:p w14:paraId="1F80C121" w14:textId="77777777" w:rsidR="00F34171" w:rsidRPr="00F34171" w:rsidRDefault="00F34171" w:rsidP="00F34171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297DCA8F" w14:textId="77777777" w:rsidR="006419E2" w:rsidRPr="006B55DC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Theme="minorHAnsi" w:hAnsiTheme="minorHAnsi" w:cstheme="minorHAnsi"/>
          <w:color w:val="000000"/>
          <w:sz w:val="20"/>
          <w:szCs w:val="20"/>
          <w:lang w:val="es-US"/>
        </w:rPr>
      </w:pP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 xml:space="preserve">Por favor, ponga un ejemplo para cada </w:t>
      </w:r>
      <w:r w:rsidRPr="006B55DC">
        <w:rPr>
          <w:rFonts w:asciiTheme="minorHAnsi" w:hAnsiTheme="minorHAnsi" w:cstheme="minorHAnsi"/>
          <w:sz w:val="20"/>
          <w:szCs w:val="20"/>
          <w:lang w:val="es-US"/>
        </w:rPr>
        <w:t xml:space="preserve">categoría de </w:t>
      </w: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>Indicadores Clave de Rendimiento:</w:t>
      </w:r>
    </w:p>
    <w:p w14:paraId="59D092EF" w14:textId="77777777" w:rsidR="006419E2" w:rsidRDefault="0000000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440" w:hanging="45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Carga de trabajo</w:t>
      </w:r>
    </w:p>
    <w:p w14:paraId="31A1C380" w14:textId="77777777" w:rsidR="006419E2" w:rsidRDefault="0000000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440" w:hanging="45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Servicios y acceso</w:t>
      </w:r>
    </w:p>
    <w:p w14:paraId="25D5D5D3" w14:textId="77777777" w:rsidR="006419E2" w:rsidRDefault="0000000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440" w:hanging="45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Proceso de gestión de casos</w:t>
      </w:r>
    </w:p>
    <w:p w14:paraId="1778CEB4" w14:textId="77777777" w:rsidR="006419E2" w:rsidRDefault="0000000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1440" w:hanging="45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Remisiones</w:t>
      </w:r>
    </w:p>
    <w:p w14:paraId="109E9B12" w14:textId="77777777" w:rsidR="00F34171" w:rsidRDefault="00F34171">
      <w:r>
        <w:br w:type="page"/>
      </w:r>
    </w:p>
    <w:tbl>
      <w:tblPr>
        <w:tblW w:w="8547" w:type="dxa"/>
        <w:tblInd w:w="7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752"/>
        <w:gridCol w:w="1679"/>
        <w:gridCol w:w="1679"/>
        <w:gridCol w:w="1680"/>
        <w:gridCol w:w="1757"/>
      </w:tblGrid>
      <w:tr w:rsidR="00F34171" w:rsidRPr="00F34171" w14:paraId="462C61A2" w14:textId="77777777" w:rsidTr="001700FC">
        <w:trPr>
          <w:trHeight w:val="1035"/>
        </w:trPr>
        <w:tc>
          <w:tcPr>
            <w:tcW w:w="1752" w:type="dxa"/>
          </w:tcPr>
          <w:p w14:paraId="2FAFC68D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</w:tcPr>
          <w:p w14:paraId="0560CDDE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</w:tcPr>
          <w:p w14:paraId="6DC66B6D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</w:tcPr>
          <w:p w14:paraId="7014341F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2208F75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2FAA4D6F" w14:textId="77777777" w:rsidR="006419E2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>En una escala del 1 al 5</w:t>
      </w:r>
      <w:r w:rsidRPr="006B55DC">
        <w:rPr>
          <w:rFonts w:asciiTheme="minorHAnsi" w:hAnsiTheme="minorHAnsi" w:cstheme="minorHAnsi"/>
          <w:sz w:val="20"/>
          <w:szCs w:val="20"/>
          <w:lang w:val="es-US"/>
        </w:rPr>
        <w:t xml:space="preserve">, </w:t>
      </w: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 xml:space="preserve">¿cómo valora su conocimiento de las herramientas IM4CM, incluido CPIMS+? </w:t>
      </w:r>
      <w:r w:rsidRPr="00F34171">
        <w:rPr>
          <w:rFonts w:asciiTheme="minorHAnsi" w:hAnsiTheme="minorHAnsi" w:cstheme="minorHAnsi"/>
          <w:color w:val="000000"/>
          <w:sz w:val="20"/>
          <w:szCs w:val="20"/>
        </w:rPr>
        <w:t>(Seleccione una opción)</w:t>
      </w:r>
    </w:p>
    <w:p w14:paraId="33695D0A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8639" w:type="dxa"/>
        <w:tblInd w:w="720" w:type="dxa"/>
        <w:tblBorders>
          <w:top w:val="single" w:sz="4" w:space="0" w:color="1D8CC8" w:themeColor="accent4"/>
          <w:left w:val="single" w:sz="4" w:space="0" w:color="1D8CC8" w:themeColor="accent4"/>
          <w:bottom w:val="single" w:sz="4" w:space="0" w:color="1D8CC8" w:themeColor="accent4"/>
          <w:right w:val="single" w:sz="4" w:space="0" w:color="1D8CC8" w:themeColor="accent4"/>
          <w:insideH w:val="single" w:sz="4" w:space="0" w:color="1D8CC8" w:themeColor="accent4"/>
          <w:insideV w:val="single" w:sz="4" w:space="0" w:color="1D8CC8" w:themeColor="accent4"/>
        </w:tblBorders>
        <w:tblLayout w:type="fixed"/>
        <w:tblLook w:val="0400" w:firstRow="0" w:lastRow="0" w:firstColumn="0" w:lastColumn="0" w:noHBand="0" w:noVBand="1"/>
      </w:tblPr>
      <w:tblGrid>
        <w:gridCol w:w="1771"/>
        <w:gridCol w:w="1697"/>
        <w:gridCol w:w="1697"/>
        <w:gridCol w:w="1698"/>
        <w:gridCol w:w="1776"/>
      </w:tblGrid>
      <w:tr w:rsidR="00F34171" w:rsidRPr="00F34171" w14:paraId="6A5637D0" w14:textId="77777777" w:rsidTr="00F34171">
        <w:tc>
          <w:tcPr>
            <w:tcW w:w="1771" w:type="dxa"/>
          </w:tcPr>
          <w:p w14:paraId="6C230792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7" w:type="dxa"/>
          </w:tcPr>
          <w:p w14:paraId="16E65C0F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7" w:type="dxa"/>
          </w:tcPr>
          <w:p w14:paraId="1E667435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8" w:type="dxa"/>
          </w:tcPr>
          <w:p w14:paraId="5B84D70A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76" w:type="dxa"/>
          </w:tcPr>
          <w:p w14:paraId="123A86E8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F34171" w:rsidRPr="00F34171" w14:paraId="213D3D6B" w14:textId="77777777" w:rsidTr="00F34171">
        <w:tc>
          <w:tcPr>
            <w:tcW w:w="1771" w:type="dxa"/>
          </w:tcPr>
          <w:p w14:paraId="08A815FC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Poco informado</w:t>
            </w:r>
          </w:p>
        </w:tc>
        <w:tc>
          <w:tcPr>
            <w:tcW w:w="1697" w:type="dxa"/>
          </w:tcPr>
          <w:p w14:paraId="33601BD8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</w:tcPr>
          <w:p w14:paraId="09190942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14:paraId="2084F003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</w:tcPr>
          <w:p w14:paraId="26F85E0F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Muy bien informado</w:t>
            </w:r>
          </w:p>
        </w:tc>
      </w:tr>
    </w:tbl>
    <w:p w14:paraId="4569EECA" w14:textId="77777777" w:rsid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765"/>
        <w:rPr>
          <w:rFonts w:asciiTheme="minorHAnsi" w:hAnsiTheme="minorHAnsi" w:cstheme="minorHAnsi"/>
          <w:sz w:val="20"/>
          <w:szCs w:val="20"/>
        </w:rPr>
      </w:pPr>
    </w:p>
    <w:p w14:paraId="0BFA88B6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765"/>
        <w:rPr>
          <w:rFonts w:asciiTheme="minorHAnsi" w:hAnsiTheme="minorHAnsi" w:cstheme="minorHAnsi"/>
          <w:sz w:val="20"/>
          <w:szCs w:val="20"/>
        </w:rPr>
      </w:pPr>
    </w:p>
    <w:p w14:paraId="255B72FA" w14:textId="77777777" w:rsidR="006419E2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>En una escala del 1 al 5</w:t>
      </w:r>
      <w:r w:rsidRPr="006B55DC">
        <w:rPr>
          <w:rFonts w:asciiTheme="minorHAnsi" w:hAnsiTheme="minorHAnsi" w:cstheme="minorHAnsi"/>
          <w:sz w:val="20"/>
          <w:szCs w:val="20"/>
          <w:lang w:val="es-US"/>
        </w:rPr>
        <w:t xml:space="preserve">, </w:t>
      </w: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 xml:space="preserve">¿cómo valora sus conocimientos </w:t>
      </w:r>
      <w:r w:rsidRPr="006B55DC">
        <w:rPr>
          <w:rFonts w:asciiTheme="minorHAnsi" w:hAnsiTheme="minorHAnsi" w:cstheme="minorHAnsi"/>
          <w:sz w:val="20"/>
          <w:szCs w:val="20"/>
          <w:lang w:val="es-US"/>
        </w:rPr>
        <w:t xml:space="preserve">sobre la </w:t>
      </w: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 xml:space="preserve">gestión de casos? </w:t>
      </w:r>
      <w:r w:rsidRPr="00F34171">
        <w:rPr>
          <w:rFonts w:asciiTheme="minorHAnsi" w:hAnsiTheme="minorHAnsi" w:cstheme="minorHAnsi"/>
          <w:color w:val="000000"/>
          <w:sz w:val="20"/>
          <w:szCs w:val="20"/>
        </w:rPr>
        <w:t>(Seleccione una opción)</w:t>
      </w:r>
    </w:p>
    <w:tbl>
      <w:tblPr>
        <w:tblW w:w="8639" w:type="dxa"/>
        <w:tblInd w:w="720" w:type="dxa"/>
        <w:tblBorders>
          <w:top w:val="single" w:sz="4" w:space="0" w:color="1D8CC8" w:themeColor="accent4"/>
          <w:left w:val="single" w:sz="4" w:space="0" w:color="1D8CC8" w:themeColor="accent4"/>
          <w:bottom w:val="single" w:sz="4" w:space="0" w:color="1D8CC8" w:themeColor="accent4"/>
          <w:right w:val="single" w:sz="4" w:space="0" w:color="1D8CC8" w:themeColor="accent4"/>
          <w:insideH w:val="single" w:sz="4" w:space="0" w:color="1D8CC8" w:themeColor="accent4"/>
          <w:insideV w:val="single" w:sz="4" w:space="0" w:color="1D8CC8" w:themeColor="accent4"/>
        </w:tblBorders>
        <w:tblLayout w:type="fixed"/>
        <w:tblLook w:val="0400" w:firstRow="0" w:lastRow="0" w:firstColumn="0" w:lastColumn="0" w:noHBand="0" w:noVBand="1"/>
      </w:tblPr>
      <w:tblGrid>
        <w:gridCol w:w="1771"/>
        <w:gridCol w:w="1697"/>
        <w:gridCol w:w="1697"/>
        <w:gridCol w:w="1698"/>
        <w:gridCol w:w="1776"/>
      </w:tblGrid>
      <w:tr w:rsidR="00F34171" w:rsidRPr="00F34171" w14:paraId="6FD14AEC" w14:textId="77777777" w:rsidTr="00F34171">
        <w:tc>
          <w:tcPr>
            <w:tcW w:w="1771" w:type="dxa"/>
          </w:tcPr>
          <w:p w14:paraId="4056B7E3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7" w:type="dxa"/>
          </w:tcPr>
          <w:p w14:paraId="59D95BDA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7" w:type="dxa"/>
          </w:tcPr>
          <w:p w14:paraId="02A5929D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8" w:type="dxa"/>
          </w:tcPr>
          <w:p w14:paraId="24F65167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76" w:type="dxa"/>
          </w:tcPr>
          <w:p w14:paraId="189D9106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F34171" w:rsidRPr="00F34171" w14:paraId="24330ED4" w14:textId="77777777" w:rsidTr="00F34171">
        <w:tc>
          <w:tcPr>
            <w:tcW w:w="1771" w:type="dxa"/>
          </w:tcPr>
          <w:p w14:paraId="4B344555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Poco informado</w:t>
            </w:r>
          </w:p>
        </w:tc>
        <w:tc>
          <w:tcPr>
            <w:tcW w:w="1697" w:type="dxa"/>
          </w:tcPr>
          <w:p w14:paraId="2F54A2A0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</w:tcPr>
          <w:p w14:paraId="5CEF984F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14:paraId="6EB2F3C6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</w:tcPr>
          <w:p w14:paraId="623EF467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Muy bien informado</w:t>
            </w:r>
          </w:p>
        </w:tc>
      </w:tr>
    </w:tbl>
    <w:p w14:paraId="55CC94B6" w14:textId="77777777" w:rsidR="00F34171" w:rsidRDefault="00F34171" w:rsidP="00F34171">
      <w:pPr>
        <w:rPr>
          <w:rFonts w:asciiTheme="minorHAnsi" w:hAnsiTheme="minorHAnsi" w:cstheme="minorHAnsi"/>
          <w:sz w:val="20"/>
          <w:szCs w:val="20"/>
        </w:rPr>
      </w:pPr>
    </w:p>
    <w:p w14:paraId="2471DEB7" w14:textId="77777777" w:rsidR="00F34171" w:rsidRDefault="00F34171" w:rsidP="00F34171">
      <w:pPr>
        <w:rPr>
          <w:rFonts w:asciiTheme="minorHAnsi" w:hAnsiTheme="minorHAnsi" w:cstheme="minorHAnsi"/>
          <w:sz w:val="20"/>
          <w:szCs w:val="20"/>
        </w:rPr>
      </w:pPr>
    </w:p>
    <w:p w14:paraId="3F79C8BB" w14:textId="77777777" w:rsidR="00F34171" w:rsidRPr="00F34171" w:rsidRDefault="00F34171" w:rsidP="00F34171">
      <w:pPr>
        <w:rPr>
          <w:rFonts w:asciiTheme="minorHAnsi" w:hAnsiTheme="minorHAnsi" w:cstheme="minorHAnsi"/>
          <w:sz w:val="20"/>
          <w:szCs w:val="20"/>
        </w:rPr>
      </w:pPr>
    </w:p>
    <w:p w14:paraId="3E1674E4" w14:textId="77777777" w:rsidR="006419E2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>En una escala del 1 al 5</w:t>
      </w:r>
      <w:r w:rsidRPr="006B55DC">
        <w:rPr>
          <w:rFonts w:asciiTheme="minorHAnsi" w:hAnsiTheme="minorHAnsi" w:cstheme="minorHAnsi"/>
          <w:sz w:val="20"/>
          <w:szCs w:val="20"/>
          <w:lang w:val="es-US"/>
        </w:rPr>
        <w:t xml:space="preserve">, </w:t>
      </w: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 xml:space="preserve">¿cómo valora su confianza en el uso de las herramientas IM4CM, incluido CPIMS+? </w:t>
      </w:r>
      <w:r w:rsidRPr="00F34171">
        <w:rPr>
          <w:rFonts w:asciiTheme="minorHAnsi" w:hAnsiTheme="minorHAnsi" w:cstheme="minorHAnsi"/>
          <w:color w:val="000000"/>
          <w:sz w:val="20"/>
          <w:szCs w:val="20"/>
        </w:rPr>
        <w:t>(Seleccione una opción)</w:t>
      </w:r>
    </w:p>
    <w:p w14:paraId="7E8F2930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8639" w:type="dxa"/>
        <w:tblInd w:w="720" w:type="dxa"/>
        <w:tblBorders>
          <w:top w:val="single" w:sz="4" w:space="0" w:color="1D8CC8" w:themeColor="accent4"/>
          <w:left w:val="single" w:sz="4" w:space="0" w:color="1D8CC8" w:themeColor="accent4"/>
          <w:bottom w:val="single" w:sz="4" w:space="0" w:color="1D8CC8" w:themeColor="accent4"/>
          <w:right w:val="single" w:sz="4" w:space="0" w:color="1D8CC8" w:themeColor="accent4"/>
          <w:insideH w:val="single" w:sz="4" w:space="0" w:color="1D8CC8" w:themeColor="accent4"/>
          <w:insideV w:val="single" w:sz="4" w:space="0" w:color="1D8CC8" w:themeColor="accent4"/>
        </w:tblBorders>
        <w:tblLayout w:type="fixed"/>
        <w:tblLook w:val="0400" w:firstRow="0" w:lastRow="0" w:firstColumn="0" w:lastColumn="0" w:noHBand="0" w:noVBand="1"/>
      </w:tblPr>
      <w:tblGrid>
        <w:gridCol w:w="1771"/>
        <w:gridCol w:w="1697"/>
        <w:gridCol w:w="1697"/>
        <w:gridCol w:w="1698"/>
        <w:gridCol w:w="1776"/>
      </w:tblGrid>
      <w:tr w:rsidR="00F34171" w:rsidRPr="00F34171" w14:paraId="21E20966" w14:textId="77777777" w:rsidTr="00F34171">
        <w:tc>
          <w:tcPr>
            <w:tcW w:w="1771" w:type="dxa"/>
          </w:tcPr>
          <w:p w14:paraId="552C18E3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7" w:type="dxa"/>
          </w:tcPr>
          <w:p w14:paraId="17C39F73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7" w:type="dxa"/>
          </w:tcPr>
          <w:p w14:paraId="46C8B03B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8" w:type="dxa"/>
          </w:tcPr>
          <w:p w14:paraId="1C1D9CC8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76" w:type="dxa"/>
          </w:tcPr>
          <w:p w14:paraId="371453DD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F34171" w:rsidRPr="00F34171" w14:paraId="759CB5C7" w14:textId="77777777" w:rsidTr="00F34171">
        <w:tc>
          <w:tcPr>
            <w:tcW w:w="1771" w:type="dxa"/>
          </w:tcPr>
          <w:p w14:paraId="778F45CC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 estoy seguro</w:t>
            </w:r>
          </w:p>
        </w:tc>
        <w:tc>
          <w:tcPr>
            <w:tcW w:w="1697" w:type="dxa"/>
          </w:tcPr>
          <w:p w14:paraId="4E75A8B5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</w:tcPr>
          <w:p w14:paraId="12D5FC80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14:paraId="36447EB0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</w:tcPr>
          <w:p w14:paraId="7CBCE4A6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Extremadamente confiado</w:t>
            </w:r>
          </w:p>
        </w:tc>
      </w:tr>
    </w:tbl>
    <w:p w14:paraId="17F68EB4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65"/>
        <w:rPr>
          <w:rFonts w:asciiTheme="minorHAnsi" w:hAnsiTheme="minorHAnsi" w:cstheme="minorHAnsi"/>
          <w:sz w:val="20"/>
          <w:szCs w:val="20"/>
        </w:rPr>
      </w:pPr>
    </w:p>
    <w:p w14:paraId="68CD4928" w14:textId="77777777" w:rsid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65"/>
        <w:rPr>
          <w:rFonts w:asciiTheme="minorHAnsi" w:hAnsiTheme="minorHAnsi" w:cstheme="minorHAnsi"/>
          <w:sz w:val="20"/>
          <w:szCs w:val="20"/>
        </w:rPr>
      </w:pPr>
    </w:p>
    <w:p w14:paraId="267C8575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65"/>
        <w:rPr>
          <w:rFonts w:asciiTheme="minorHAnsi" w:hAnsiTheme="minorHAnsi" w:cstheme="minorHAnsi"/>
          <w:sz w:val="20"/>
          <w:szCs w:val="20"/>
        </w:rPr>
      </w:pPr>
    </w:p>
    <w:p w14:paraId="1218B1FF" w14:textId="77777777" w:rsidR="006419E2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Theme="minorHAnsi" w:hAnsiTheme="minorHAnsi" w:cstheme="minorHAnsi"/>
          <w:sz w:val="20"/>
          <w:szCs w:val="20"/>
        </w:rPr>
      </w:pP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>En una escala del 1 al 5</w:t>
      </w:r>
      <w:r w:rsidRPr="006B55DC">
        <w:rPr>
          <w:rFonts w:asciiTheme="minorHAnsi" w:hAnsiTheme="minorHAnsi" w:cstheme="minorHAnsi"/>
          <w:sz w:val="20"/>
          <w:szCs w:val="20"/>
          <w:lang w:val="es-US"/>
        </w:rPr>
        <w:t xml:space="preserve">, </w:t>
      </w:r>
      <w:r w:rsidRPr="006B55DC">
        <w:rPr>
          <w:rFonts w:asciiTheme="minorHAnsi" w:hAnsiTheme="minorHAnsi" w:cstheme="minorHAnsi"/>
          <w:color w:val="000000"/>
          <w:sz w:val="20"/>
          <w:szCs w:val="20"/>
          <w:lang w:val="es-US"/>
        </w:rPr>
        <w:t xml:space="preserve">¿qué grado de confianza le inspira aplicar sus conocimientos sobre gestión de casos en su trabajo diario de gestión de casos? </w:t>
      </w:r>
      <w:r w:rsidRPr="00F34171">
        <w:rPr>
          <w:rFonts w:asciiTheme="minorHAnsi" w:hAnsiTheme="minorHAnsi" w:cstheme="minorHAnsi"/>
          <w:color w:val="000000"/>
          <w:sz w:val="20"/>
          <w:szCs w:val="20"/>
        </w:rPr>
        <w:t>(Seleccione una opción)</w:t>
      </w:r>
    </w:p>
    <w:p w14:paraId="58714AF8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ind w:left="765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8547" w:type="dxa"/>
        <w:tblInd w:w="720" w:type="dxa"/>
        <w:tblBorders>
          <w:top w:val="single" w:sz="4" w:space="0" w:color="1D8CC8" w:themeColor="accent4"/>
          <w:left w:val="single" w:sz="4" w:space="0" w:color="1D8CC8" w:themeColor="accent4"/>
          <w:bottom w:val="single" w:sz="4" w:space="0" w:color="1D8CC8" w:themeColor="accent4"/>
          <w:right w:val="single" w:sz="4" w:space="0" w:color="1D8CC8" w:themeColor="accent4"/>
          <w:insideH w:val="single" w:sz="4" w:space="0" w:color="1D8CC8" w:themeColor="accent4"/>
          <w:insideV w:val="single" w:sz="4" w:space="0" w:color="1D8CC8" w:themeColor="accent4"/>
        </w:tblBorders>
        <w:tblLayout w:type="fixed"/>
        <w:tblLook w:val="0400" w:firstRow="0" w:lastRow="0" w:firstColumn="0" w:lastColumn="0" w:noHBand="0" w:noVBand="1"/>
      </w:tblPr>
      <w:tblGrid>
        <w:gridCol w:w="1752"/>
        <w:gridCol w:w="1679"/>
        <w:gridCol w:w="1679"/>
        <w:gridCol w:w="1680"/>
        <w:gridCol w:w="1757"/>
      </w:tblGrid>
      <w:tr w:rsidR="00F34171" w:rsidRPr="00F34171" w14:paraId="7234E302" w14:textId="77777777" w:rsidTr="00F34171">
        <w:trPr>
          <w:trHeight w:val="282"/>
        </w:trPr>
        <w:tc>
          <w:tcPr>
            <w:tcW w:w="1752" w:type="dxa"/>
          </w:tcPr>
          <w:p w14:paraId="0D55E2F0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79" w:type="dxa"/>
          </w:tcPr>
          <w:p w14:paraId="32EFD8AC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9" w:type="dxa"/>
          </w:tcPr>
          <w:p w14:paraId="3657FCE7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0" w:type="dxa"/>
          </w:tcPr>
          <w:p w14:paraId="688DE928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57" w:type="dxa"/>
          </w:tcPr>
          <w:p w14:paraId="27368910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F34171" w:rsidRPr="00F34171" w14:paraId="7E59B8A9" w14:textId="77777777" w:rsidTr="00F34171">
        <w:trPr>
          <w:trHeight w:val="461"/>
        </w:trPr>
        <w:tc>
          <w:tcPr>
            <w:tcW w:w="1752" w:type="dxa"/>
          </w:tcPr>
          <w:p w14:paraId="71F5A668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 estoy seguro</w:t>
            </w:r>
          </w:p>
        </w:tc>
        <w:tc>
          <w:tcPr>
            <w:tcW w:w="1679" w:type="dxa"/>
          </w:tcPr>
          <w:p w14:paraId="77FDC629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</w:tcPr>
          <w:p w14:paraId="5DA7FFC4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</w:tcPr>
          <w:p w14:paraId="110BD933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57" w:type="dxa"/>
          </w:tcPr>
          <w:p w14:paraId="0E982896" w14:textId="77777777" w:rsidR="006419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Extremadamente confiado</w:t>
            </w:r>
          </w:p>
        </w:tc>
      </w:tr>
    </w:tbl>
    <w:p w14:paraId="530E381C" w14:textId="77777777" w:rsidR="00F34171" w:rsidRPr="00F34171" w:rsidRDefault="00F34171" w:rsidP="00F34171">
      <w:pPr>
        <w:rPr>
          <w:rFonts w:asciiTheme="minorHAnsi" w:hAnsiTheme="minorHAnsi" w:cstheme="minorHAnsi"/>
          <w:sz w:val="20"/>
          <w:szCs w:val="20"/>
        </w:rPr>
      </w:pPr>
    </w:p>
    <w:bookmarkEnd w:id="0"/>
    <w:p w14:paraId="638B68CE" w14:textId="77777777" w:rsidR="00D36B29" w:rsidRPr="00F34171" w:rsidRDefault="00D36B29" w:rsidP="00D36B29">
      <w:pPr>
        <w:rPr>
          <w:rFonts w:asciiTheme="minorHAnsi" w:eastAsia="Verdana" w:hAnsiTheme="minorHAnsi" w:cstheme="minorHAnsi"/>
          <w:sz w:val="20"/>
          <w:szCs w:val="20"/>
        </w:rPr>
      </w:pPr>
    </w:p>
    <w:sectPr w:rsidR="00D36B29" w:rsidRPr="00F34171" w:rsidSect="0095517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A3352" w14:textId="77777777" w:rsidR="006D52EB" w:rsidRDefault="006D52EB" w:rsidP="001A5C8A">
      <w:r>
        <w:separator/>
      </w:r>
    </w:p>
  </w:endnote>
  <w:endnote w:type="continuationSeparator" w:id="0">
    <w:p w14:paraId="0D80F7C5" w14:textId="77777777" w:rsidR="006D52EB" w:rsidRDefault="006D52EB" w:rsidP="001A5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Helvetica Neue">
    <w:altName w:val="Arial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7AFC6" w14:textId="77777777" w:rsidR="006419E2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DFEF63B" w14:textId="77777777" w:rsidR="009C5A37" w:rsidRDefault="009C5A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DBD0E" w14:textId="77777777" w:rsidR="006D52EB" w:rsidRDefault="006D52EB" w:rsidP="001A5C8A">
      <w:r>
        <w:separator/>
      </w:r>
    </w:p>
  </w:footnote>
  <w:footnote w:type="continuationSeparator" w:id="0">
    <w:p w14:paraId="0EAC4DC1" w14:textId="77777777" w:rsidR="006D52EB" w:rsidRDefault="006D52EB" w:rsidP="001A5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46F61" w14:textId="77777777" w:rsidR="006419E2" w:rsidRDefault="0000000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D7531FA" wp14:editId="340AF56D">
          <wp:simplePos x="0" y="0"/>
          <wp:positionH relativeFrom="margin">
            <wp:posOffset>4533900</wp:posOffset>
          </wp:positionH>
          <wp:positionV relativeFrom="paragraph">
            <wp:posOffset>-148272</wp:posOffset>
          </wp:positionV>
          <wp:extent cx="1407160" cy="401320"/>
          <wp:effectExtent l="0" t="0" r="0" b="0"/>
          <wp:wrapNone/>
          <wp:docPr id="7" name="Picture 6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3604D5DB-72F3-BDEE-186B-58562CC9987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 descr="Text&#10;&#10;Description automatically generated">
                    <a:extLst>
                      <a:ext uri="{FF2B5EF4-FFF2-40B4-BE49-F238E27FC236}">
                        <a16:creationId xmlns:a16="http://schemas.microsoft.com/office/drawing/2014/main" id="{3604D5DB-72F3-BDEE-186B-58562CC9987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160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73E8"/>
    <w:multiLevelType w:val="hybridMultilevel"/>
    <w:tmpl w:val="B268B5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B3DD8"/>
    <w:multiLevelType w:val="multilevel"/>
    <w:tmpl w:val="8910AEEE"/>
    <w:lvl w:ilvl="0">
      <w:start w:val="1"/>
      <w:numFmt w:val="lowerLetter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5720F2A"/>
    <w:multiLevelType w:val="hybridMultilevel"/>
    <w:tmpl w:val="71B6B6A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17B16"/>
    <w:multiLevelType w:val="multilevel"/>
    <w:tmpl w:val="91862BF6"/>
    <w:lvl w:ilvl="0">
      <w:start w:val="1"/>
      <w:numFmt w:val="lowerLetter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A7121"/>
    <w:multiLevelType w:val="multilevel"/>
    <w:tmpl w:val="C1B4B32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B14DE"/>
    <w:multiLevelType w:val="hybridMultilevel"/>
    <w:tmpl w:val="1C429B2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BD5C59"/>
    <w:multiLevelType w:val="multilevel"/>
    <w:tmpl w:val="30E4EC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29F6E70"/>
    <w:multiLevelType w:val="hybridMultilevel"/>
    <w:tmpl w:val="6414CC3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47FBB"/>
    <w:multiLevelType w:val="hybridMultilevel"/>
    <w:tmpl w:val="65CA4F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93C18"/>
    <w:multiLevelType w:val="hybridMultilevel"/>
    <w:tmpl w:val="3918BFFE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1D13D7"/>
    <w:multiLevelType w:val="hybridMultilevel"/>
    <w:tmpl w:val="B4E65F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A4124"/>
    <w:multiLevelType w:val="hybridMultilevel"/>
    <w:tmpl w:val="9342CF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24FCB"/>
    <w:multiLevelType w:val="hybridMultilevel"/>
    <w:tmpl w:val="C8C855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1F6523"/>
    <w:multiLevelType w:val="hybridMultilevel"/>
    <w:tmpl w:val="5450DC14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82FBB"/>
    <w:multiLevelType w:val="hybridMultilevel"/>
    <w:tmpl w:val="355C6A68"/>
    <w:lvl w:ilvl="0" w:tplc="79E6DECE">
      <w:start w:val="1"/>
      <w:numFmt w:val="lowerLetter"/>
      <w:lvlText w:val="%1)"/>
      <w:lvlJc w:val="left"/>
      <w:pPr>
        <w:ind w:left="11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50" w:hanging="360"/>
      </w:pPr>
    </w:lvl>
    <w:lvl w:ilvl="2" w:tplc="0809001B" w:tentative="1">
      <w:start w:val="1"/>
      <w:numFmt w:val="lowerRoman"/>
      <w:lvlText w:val="%3."/>
      <w:lvlJc w:val="right"/>
      <w:pPr>
        <w:ind w:left="2570" w:hanging="180"/>
      </w:pPr>
    </w:lvl>
    <w:lvl w:ilvl="3" w:tplc="0809000F" w:tentative="1">
      <w:start w:val="1"/>
      <w:numFmt w:val="decimal"/>
      <w:lvlText w:val="%4."/>
      <w:lvlJc w:val="left"/>
      <w:pPr>
        <w:ind w:left="3290" w:hanging="360"/>
      </w:pPr>
    </w:lvl>
    <w:lvl w:ilvl="4" w:tplc="08090019" w:tentative="1">
      <w:start w:val="1"/>
      <w:numFmt w:val="lowerLetter"/>
      <w:lvlText w:val="%5."/>
      <w:lvlJc w:val="left"/>
      <w:pPr>
        <w:ind w:left="4010" w:hanging="360"/>
      </w:pPr>
    </w:lvl>
    <w:lvl w:ilvl="5" w:tplc="0809001B" w:tentative="1">
      <w:start w:val="1"/>
      <w:numFmt w:val="lowerRoman"/>
      <w:lvlText w:val="%6."/>
      <w:lvlJc w:val="right"/>
      <w:pPr>
        <w:ind w:left="4730" w:hanging="180"/>
      </w:pPr>
    </w:lvl>
    <w:lvl w:ilvl="6" w:tplc="0809000F" w:tentative="1">
      <w:start w:val="1"/>
      <w:numFmt w:val="decimal"/>
      <w:lvlText w:val="%7."/>
      <w:lvlJc w:val="left"/>
      <w:pPr>
        <w:ind w:left="5450" w:hanging="360"/>
      </w:pPr>
    </w:lvl>
    <w:lvl w:ilvl="7" w:tplc="08090019" w:tentative="1">
      <w:start w:val="1"/>
      <w:numFmt w:val="lowerLetter"/>
      <w:lvlText w:val="%8."/>
      <w:lvlJc w:val="left"/>
      <w:pPr>
        <w:ind w:left="6170" w:hanging="360"/>
      </w:pPr>
    </w:lvl>
    <w:lvl w:ilvl="8" w:tplc="08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5" w15:restartNumberingAfterBreak="0">
    <w:nsid w:val="56C33902"/>
    <w:multiLevelType w:val="hybridMultilevel"/>
    <w:tmpl w:val="916A26FC"/>
    <w:lvl w:ilvl="0" w:tplc="C1C08AC2">
      <w:start w:val="1"/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1" w:tplc="A4A850DC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67D85EC2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B8E228C2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EA884C4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C9ECE7A2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BEDEC552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67047CE0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3507550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591A03C4"/>
    <w:multiLevelType w:val="hybridMultilevel"/>
    <w:tmpl w:val="C714D7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3198B"/>
    <w:multiLevelType w:val="hybridMultilevel"/>
    <w:tmpl w:val="564E5D30"/>
    <w:lvl w:ilvl="0" w:tplc="48DA64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8E6427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4E8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728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6C6C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5025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EE0E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E0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0C4E5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00F4E"/>
    <w:multiLevelType w:val="hybridMultilevel"/>
    <w:tmpl w:val="AC34C6AA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5EB6"/>
    <w:multiLevelType w:val="hybridMultilevel"/>
    <w:tmpl w:val="5F969B9A"/>
    <w:lvl w:ilvl="0" w:tplc="CD862DC6">
      <w:start w:val="1"/>
      <w:numFmt w:val="decimal"/>
      <w:lvlText w:val="%1)"/>
      <w:lvlJc w:val="left"/>
      <w:pPr>
        <w:ind w:left="770" w:hanging="360"/>
      </w:pPr>
      <w:rPr>
        <w:rFonts w:ascii="Helvetica Neue" w:eastAsia="Verdana" w:hAnsi="Helvetica Neue" w:cs="Calibri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60FF64EC"/>
    <w:multiLevelType w:val="multilevel"/>
    <w:tmpl w:val="E7624A20"/>
    <w:lvl w:ilvl="0">
      <w:start w:val="1"/>
      <w:numFmt w:val="decimal"/>
      <w:lvlText w:val="%1."/>
      <w:lvlJc w:val="left"/>
      <w:pPr>
        <w:ind w:left="765" w:hanging="360"/>
      </w:p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66EA764B"/>
    <w:multiLevelType w:val="multilevel"/>
    <w:tmpl w:val="BF489F16"/>
    <w:lvl w:ilvl="0">
      <w:start w:val="1"/>
      <w:numFmt w:val="lowerLetter"/>
      <w:lvlText w:val="%1."/>
      <w:lvlJc w:val="left"/>
      <w:pPr>
        <w:ind w:left="1935" w:hanging="360"/>
      </w:pPr>
    </w:lvl>
    <w:lvl w:ilvl="1">
      <w:start w:val="1"/>
      <w:numFmt w:val="lowerLetter"/>
      <w:lvlText w:val="%2."/>
      <w:lvlJc w:val="left"/>
      <w:pPr>
        <w:ind w:left="2655" w:hanging="360"/>
      </w:pPr>
    </w:lvl>
    <w:lvl w:ilvl="2">
      <w:start w:val="1"/>
      <w:numFmt w:val="lowerRoman"/>
      <w:lvlText w:val="%3."/>
      <w:lvlJc w:val="right"/>
      <w:pPr>
        <w:ind w:left="3375" w:hanging="180"/>
      </w:pPr>
    </w:lvl>
    <w:lvl w:ilvl="3">
      <w:start w:val="1"/>
      <w:numFmt w:val="decimal"/>
      <w:lvlText w:val="%4."/>
      <w:lvlJc w:val="left"/>
      <w:pPr>
        <w:ind w:left="4095" w:hanging="360"/>
      </w:pPr>
    </w:lvl>
    <w:lvl w:ilvl="4">
      <w:start w:val="1"/>
      <w:numFmt w:val="lowerLetter"/>
      <w:lvlText w:val="%5."/>
      <w:lvlJc w:val="left"/>
      <w:pPr>
        <w:ind w:left="4815" w:hanging="360"/>
      </w:pPr>
    </w:lvl>
    <w:lvl w:ilvl="5">
      <w:start w:val="1"/>
      <w:numFmt w:val="lowerRoman"/>
      <w:lvlText w:val="%6."/>
      <w:lvlJc w:val="right"/>
      <w:pPr>
        <w:ind w:left="5535" w:hanging="180"/>
      </w:pPr>
    </w:lvl>
    <w:lvl w:ilvl="6">
      <w:start w:val="1"/>
      <w:numFmt w:val="decimal"/>
      <w:lvlText w:val="%7."/>
      <w:lvlJc w:val="left"/>
      <w:pPr>
        <w:ind w:left="6255" w:hanging="360"/>
      </w:pPr>
    </w:lvl>
    <w:lvl w:ilvl="7">
      <w:start w:val="1"/>
      <w:numFmt w:val="lowerLetter"/>
      <w:lvlText w:val="%8."/>
      <w:lvlJc w:val="left"/>
      <w:pPr>
        <w:ind w:left="6975" w:hanging="360"/>
      </w:pPr>
    </w:lvl>
    <w:lvl w:ilvl="8">
      <w:start w:val="1"/>
      <w:numFmt w:val="lowerRoman"/>
      <w:lvlText w:val="%9."/>
      <w:lvlJc w:val="right"/>
      <w:pPr>
        <w:ind w:left="7695" w:hanging="180"/>
      </w:pPr>
    </w:lvl>
  </w:abstractNum>
  <w:abstractNum w:abstractNumId="22" w15:restartNumberingAfterBreak="0">
    <w:nsid w:val="6C5260BC"/>
    <w:multiLevelType w:val="hybridMultilevel"/>
    <w:tmpl w:val="A96897D2"/>
    <w:lvl w:ilvl="0" w:tplc="E61EB574">
      <w:start w:val="1"/>
      <w:numFmt w:val="bullet"/>
      <w:lvlText w:val=""/>
      <w:lvlJc w:val="left"/>
      <w:pPr>
        <w:ind w:left="6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75F15F77"/>
    <w:multiLevelType w:val="hybridMultilevel"/>
    <w:tmpl w:val="00FAF4AC"/>
    <w:lvl w:ilvl="0" w:tplc="FBE8B0FA">
      <w:start w:val="1"/>
      <w:numFmt w:val="lowerLetter"/>
      <w:lvlText w:val="%1)"/>
      <w:lvlJc w:val="left"/>
      <w:pPr>
        <w:ind w:left="1080" w:hanging="360"/>
      </w:pPr>
      <w:rPr>
        <w:rFonts w:ascii="Helvetica Neue" w:eastAsia="Verdana" w:hAnsi="Helvetica Neue" w:cs="Verdana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E025AC6"/>
    <w:multiLevelType w:val="hybridMultilevel"/>
    <w:tmpl w:val="731440A4"/>
    <w:lvl w:ilvl="0" w:tplc="AB242B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2CD7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8634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9001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668B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8E71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EE68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3E6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46A3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754451">
    <w:abstractNumId w:val="24"/>
  </w:num>
  <w:num w:numId="2" w16cid:durableId="1140919491">
    <w:abstractNumId w:val="15"/>
  </w:num>
  <w:num w:numId="3" w16cid:durableId="874004483">
    <w:abstractNumId w:val="17"/>
  </w:num>
  <w:num w:numId="4" w16cid:durableId="504590253">
    <w:abstractNumId w:val="0"/>
  </w:num>
  <w:num w:numId="5" w16cid:durableId="718213630">
    <w:abstractNumId w:val="10"/>
  </w:num>
  <w:num w:numId="6" w16cid:durableId="306906635">
    <w:abstractNumId w:val="19"/>
  </w:num>
  <w:num w:numId="7" w16cid:durableId="1728263885">
    <w:abstractNumId w:val="14"/>
  </w:num>
  <w:num w:numId="8" w16cid:durableId="344285342">
    <w:abstractNumId w:val="18"/>
  </w:num>
  <w:num w:numId="9" w16cid:durableId="16198644">
    <w:abstractNumId w:val="13"/>
  </w:num>
  <w:num w:numId="10" w16cid:durableId="23597178">
    <w:abstractNumId w:val="8"/>
  </w:num>
  <w:num w:numId="11" w16cid:durableId="448360254">
    <w:abstractNumId w:val="12"/>
  </w:num>
  <w:num w:numId="12" w16cid:durableId="653144304">
    <w:abstractNumId w:val="23"/>
  </w:num>
  <w:num w:numId="13" w16cid:durableId="1873296837">
    <w:abstractNumId w:val="2"/>
  </w:num>
  <w:num w:numId="14" w16cid:durableId="551768466">
    <w:abstractNumId w:val="16"/>
  </w:num>
  <w:num w:numId="15" w16cid:durableId="570241386">
    <w:abstractNumId w:val="22"/>
  </w:num>
  <w:num w:numId="16" w16cid:durableId="1240365769">
    <w:abstractNumId w:val="7"/>
  </w:num>
  <w:num w:numId="17" w16cid:durableId="289898230">
    <w:abstractNumId w:val="5"/>
  </w:num>
  <w:num w:numId="18" w16cid:durableId="1515267723">
    <w:abstractNumId w:val="9"/>
  </w:num>
  <w:num w:numId="19" w16cid:durableId="857350093">
    <w:abstractNumId w:val="11"/>
  </w:num>
  <w:num w:numId="20" w16cid:durableId="1732459765">
    <w:abstractNumId w:val="3"/>
  </w:num>
  <w:num w:numId="21" w16cid:durableId="1247417883">
    <w:abstractNumId w:val="20"/>
  </w:num>
  <w:num w:numId="22" w16cid:durableId="731008586">
    <w:abstractNumId w:val="21"/>
  </w:num>
  <w:num w:numId="23" w16cid:durableId="1049690982">
    <w:abstractNumId w:val="1"/>
  </w:num>
  <w:num w:numId="24" w16cid:durableId="35352033">
    <w:abstractNumId w:val="4"/>
  </w:num>
  <w:num w:numId="25" w16cid:durableId="252008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33C"/>
    <w:rsid w:val="00000F0C"/>
    <w:rsid w:val="000119CB"/>
    <w:rsid w:val="00046008"/>
    <w:rsid w:val="000E6B13"/>
    <w:rsid w:val="0010443A"/>
    <w:rsid w:val="00176C50"/>
    <w:rsid w:val="00180F55"/>
    <w:rsid w:val="00181078"/>
    <w:rsid w:val="00182976"/>
    <w:rsid w:val="00192A60"/>
    <w:rsid w:val="001A5C8A"/>
    <w:rsid w:val="001C5B21"/>
    <w:rsid w:val="001D65C8"/>
    <w:rsid w:val="001E0171"/>
    <w:rsid w:val="001F2993"/>
    <w:rsid w:val="00220C2B"/>
    <w:rsid w:val="00222602"/>
    <w:rsid w:val="00256831"/>
    <w:rsid w:val="002A60BF"/>
    <w:rsid w:val="002A6823"/>
    <w:rsid w:val="002B3F0D"/>
    <w:rsid w:val="002D5967"/>
    <w:rsid w:val="003106C5"/>
    <w:rsid w:val="00311A2D"/>
    <w:rsid w:val="0038574A"/>
    <w:rsid w:val="003C7FEA"/>
    <w:rsid w:val="003D3E3B"/>
    <w:rsid w:val="004227C9"/>
    <w:rsid w:val="00432509"/>
    <w:rsid w:val="00461E48"/>
    <w:rsid w:val="00466FBD"/>
    <w:rsid w:val="00475A08"/>
    <w:rsid w:val="0048330B"/>
    <w:rsid w:val="00515584"/>
    <w:rsid w:val="00532B12"/>
    <w:rsid w:val="00551E94"/>
    <w:rsid w:val="0055633C"/>
    <w:rsid w:val="0057550C"/>
    <w:rsid w:val="00591CED"/>
    <w:rsid w:val="005A1538"/>
    <w:rsid w:val="005C693B"/>
    <w:rsid w:val="005D020A"/>
    <w:rsid w:val="005E6049"/>
    <w:rsid w:val="005F1055"/>
    <w:rsid w:val="006016F0"/>
    <w:rsid w:val="00633182"/>
    <w:rsid w:val="006419E2"/>
    <w:rsid w:val="00672E65"/>
    <w:rsid w:val="006A72A2"/>
    <w:rsid w:val="006B55DC"/>
    <w:rsid w:val="006D52EB"/>
    <w:rsid w:val="006F05EB"/>
    <w:rsid w:val="006F7463"/>
    <w:rsid w:val="007051ED"/>
    <w:rsid w:val="00732681"/>
    <w:rsid w:val="0074419B"/>
    <w:rsid w:val="00751961"/>
    <w:rsid w:val="0076669F"/>
    <w:rsid w:val="007C1DFD"/>
    <w:rsid w:val="007C66A5"/>
    <w:rsid w:val="00816D56"/>
    <w:rsid w:val="00831B72"/>
    <w:rsid w:val="00840A2B"/>
    <w:rsid w:val="00850E92"/>
    <w:rsid w:val="008B65FA"/>
    <w:rsid w:val="008D379C"/>
    <w:rsid w:val="008E60CD"/>
    <w:rsid w:val="0092341D"/>
    <w:rsid w:val="0092439E"/>
    <w:rsid w:val="0095517F"/>
    <w:rsid w:val="00957F47"/>
    <w:rsid w:val="00970E4D"/>
    <w:rsid w:val="00983501"/>
    <w:rsid w:val="009A7CEB"/>
    <w:rsid w:val="009B4B60"/>
    <w:rsid w:val="009B6AF3"/>
    <w:rsid w:val="009C5A37"/>
    <w:rsid w:val="009D1D3E"/>
    <w:rsid w:val="00A11616"/>
    <w:rsid w:val="00A47A5C"/>
    <w:rsid w:val="00A76770"/>
    <w:rsid w:val="00A933DE"/>
    <w:rsid w:val="00AA1BED"/>
    <w:rsid w:val="00AE2F54"/>
    <w:rsid w:val="00B14FE9"/>
    <w:rsid w:val="00B442CB"/>
    <w:rsid w:val="00B543FE"/>
    <w:rsid w:val="00B702C4"/>
    <w:rsid w:val="00BA51A6"/>
    <w:rsid w:val="00BB4342"/>
    <w:rsid w:val="00BD0CD7"/>
    <w:rsid w:val="00BE2B76"/>
    <w:rsid w:val="00BE6743"/>
    <w:rsid w:val="00BF6E6B"/>
    <w:rsid w:val="00C7735F"/>
    <w:rsid w:val="00CB1D7B"/>
    <w:rsid w:val="00CB238A"/>
    <w:rsid w:val="00CE121B"/>
    <w:rsid w:val="00D241E7"/>
    <w:rsid w:val="00D36B29"/>
    <w:rsid w:val="00D37F62"/>
    <w:rsid w:val="00D4028B"/>
    <w:rsid w:val="00D421F3"/>
    <w:rsid w:val="00D50E3F"/>
    <w:rsid w:val="00D570C3"/>
    <w:rsid w:val="00D92FBA"/>
    <w:rsid w:val="00DB4EFD"/>
    <w:rsid w:val="00DE13A5"/>
    <w:rsid w:val="00E1005D"/>
    <w:rsid w:val="00E12D29"/>
    <w:rsid w:val="00E412DF"/>
    <w:rsid w:val="00E70BD7"/>
    <w:rsid w:val="00EC4B84"/>
    <w:rsid w:val="00EE07EE"/>
    <w:rsid w:val="00F16950"/>
    <w:rsid w:val="00F34171"/>
    <w:rsid w:val="00F632F1"/>
    <w:rsid w:val="00F6780B"/>
    <w:rsid w:val="00F7491B"/>
    <w:rsid w:val="00F92059"/>
    <w:rsid w:val="00F926E0"/>
    <w:rsid w:val="00FF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D77C48"/>
  <w15:chartTrackingRefBased/>
  <w15:docId w15:val="{1336F59A-4196-4BB2-98D3-117CE60DB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FC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0F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40FC5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182976"/>
    <w:pPr>
      <w:ind w:left="720"/>
      <w:contextualSpacing/>
    </w:pPr>
  </w:style>
  <w:style w:type="character" w:styleId="CommentReference">
    <w:name w:val="annotation reference"/>
    <w:semiHidden/>
    <w:unhideWhenUsed/>
    <w:rsid w:val="002B3F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3F0D"/>
    <w:pPr>
      <w:spacing w:after="160"/>
      <w:ind w:left="357" w:hanging="357"/>
    </w:pPr>
    <w:rPr>
      <w:rFonts w:ascii="Calibri" w:eastAsia="Calibri" w:hAnsi="Calibri"/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2B3F0D"/>
    <w:rPr>
      <w:rFonts w:ascii="Calibri" w:eastAsia="Calibri" w:hAnsi="Calibri"/>
      <w:lang w:val="en-US" w:eastAsia="en-US"/>
    </w:rPr>
  </w:style>
  <w:style w:type="table" w:styleId="TableGrid">
    <w:name w:val="Table Grid"/>
    <w:basedOn w:val="TableNormal"/>
    <w:uiPriority w:val="59"/>
    <w:rsid w:val="00176C5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B76"/>
    <w:pPr>
      <w:spacing w:after="0"/>
      <w:ind w:left="0" w:firstLine="0"/>
    </w:pPr>
    <w:rPr>
      <w:rFonts w:ascii="Times New Roman" w:eastAsia="Times New Roman" w:hAnsi="Times New Roman"/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BE2B76"/>
    <w:rPr>
      <w:rFonts w:ascii="Calibri" w:eastAsia="Calibri" w:hAnsi="Calibri"/>
      <w:b/>
      <w:bCs/>
      <w:lang w:val="en-US" w:eastAsia="en-US"/>
    </w:rPr>
  </w:style>
  <w:style w:type="character" w:customStyle="1" w:styleId="HeaderChar">
    <w:name w:val="Header Char"/>
    <w:link w:val="Header"/>
    <w:uiPriority w:val="99"/>
    <w:rsid w:val="009A7CEB"/>
    <w:rPr>
      <w:sz w:val="24"/>
      <w:szCs w:val="24"/>
      <w:lang w:eastAsia="en-US"/>
    </w:rPr>
  </w:style>
  <w:style w:type="paragraph" w:styleId="NoSpacing">
    <w:name w:val="No Spacing"/>
    <w:uiPriority w:val="1"/>
    <w:qFormat/>
    <w:rsid w:val="0076669F"/>
    <w:pPr>
      <w:ind w:left="357" w:hanging="357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rsid w:val="009C5A3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Allian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97467C"/>
      </a:accent1>
      <a:accent2>
        <a:srgbClr val="B78EA3"/>
      </a:accent2>
      <a:accent3>
        <a:srgbClr val="95CC79"/>
      </a:accent3>
      <a:accent4>
        <a:srgbClr val="1D8CC8"/>
      </a:accent4>
      <a:accent5>
        <a:srgbClr val="35B2B4"/>
      </a:accent5>
      <a:accent6>
        <a:srgbClr val="8D9EAE"/>
      </a:accent6>
      <a:hlink>
        <a:srgbClr val="C888B2"/>
      </a:hlink>
      <a:folHlink>
        <a:srgbClr val="7E9CB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80C18-FD88-4E3C-A5A8-40A4352E3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Exercise Identification of Unaccompanied and Separated Children</vt:lpstr>
      <vt:lpstr>Exercise Identification of Unaccompanied and Separated Children</vt:lpstr>
    </vt:vector>
  </TitlesOfParts>
  <Company>UNHCR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Identification of Unaccompanied and Separated Children</dc:title>
  <dc:subject/>
  <dc:creator>marleen.korthals;sarah Uppard</dc:creator>
  <cp:keywords>, docId:9D7BFFF39CAD3D9F816737EB542DF0DB</cp:keywords>
  <cp:lastModifiedBy>Ilse Van der Straeten</cp:lastModifiedBy>
  <cp:revision>2</cp:revision>
  <cp:lastPrinted>2013-06-29T14:16:00Z</cp:lastPrinted>
  <dcterms:created xsi:type="dcterms:W3CDTF">2023-05-12T09:48:00Z</dcterms:created>
  <dcterms:modified xsi:type="dcterms:W3CDTF">2023-05-12T09:48:00Z</dcterms:modified>
</cp:coreProperties>
</file>